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hart10.xml" ContentType="application/vnd.openxmlformats-officedocument.drawingml.chart+xml"/>
  <Override PartName="/word/theme/themeOverride10.xml" ContentType="application/vnd.openxmlformats-officedocument.themeOverride+xml"/>
  <Override PartName="/word/drawings/drawing10.xml" ContentType="application/vnd.openxmlformats-officedocument.drawingml.chartshap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38A" w:rsidRDefault="0004138A" w:rsidP="003120A5">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How Can Puerto Rico’s Failed Economic Performance </w:t>
      </w:r>
    </w:p>
    <w:p w:rsidR="0004138A" w:rsidRDefault="0004138A" w:rsidP="003120A5">
      <w:pPr>
        <w:jc w:val="center"/>
        <w:rPr>
          <w:rFonts w:ascii="Times New Roman" w:hAnsi="Times New Roman" w:cs="Times New Roman"/>
          <w:b/>
          <w:sz w:val="28"/>
          <w:szCs w:val="28"/>
        </w:rPr>
      </w:pPr>
      <w:r>
        <w:rPr>
          <w:rFonts w:ascii="Times New Roman" w:hAnsi="Times New Roman" w:cs="Times New Roman"/>
          <w:b/>
          <w:sz w:val="28"/>
          <w:szCs w:val="28"/>
        </w:rPr>
        <w:t>Still Be Viewed As Success?</w:t>
      </w:r>
    </w:p>
    <w:p w:rsidR="00965467" w:rsidRPr="00FD2C2B" w:rsidRDefault="00965467" w:rsidP="000E1843">
      <w:pPr>
        <w:rPr>
          <w:rFonts w:ascii="Times New Roman" w:hAnsi="Times New Roman" w:cs="Times New Roman"/>
        </w:rPr>
      </w:pPr>
    </w:p>
    <w:p w:rsidR="003120A5" w:rsidRDefault="003120A5" w:rsidP="003120A5">
      <w:pPr>
        <w:ind w:firstLine="720"/>
        <w:rPr>
          <w:rFonts w:ascii="Times New Roman" w:hAnsi="Times New Roman" w:cs="Times New Roman"/>
        </w:rPr>
      </w:pPr>
      <w:r w:rsidRPr="00FD2C2B">
        <w:rPr>
          <w:rFonts w:ascii="Times New Roman" w:hAnsi="Times New Roman" w:cs="Times New Roman"/>
        </w:rPr>
        <w:t>In Puerto Rico for several decades in the late 20</w:t>
      </w:r>
      <w:r w:rsidRPr="00FD2C2B">
        <w:rPr>
          <w:rFonts w:ascii="Times New Roman" w:hAnsi="Times New Roman" w:cs="Times New Roman"/>
          <w:vertAlign w:val="superscript"/>
        </w:rPr>
        <w:t>th</w:t>
      </w:r>
      <w:r w:rsidRPr="00FD2C2B">
        <w:rPr>
          <w:rFonts w:ascii="Times New Roman" w:hAnsi="Times New Roman" w:cs="Times New Roman"/>
        </w:rPr>
        <w:t xml:space="preserve"> century, the dominant myth about the economy was that policies were working well, growth would continue apace, and convergence with the income levels in the states was on the horizon.  The severe and lasting recession of the </w:t>
      </w:r>
      <w:r w:rsidR="00C232B7">
        <w:rPr>
          <w:rFonts w:ascii="Times New Roman" w:hAnsi="Times New Roman" w:cs="Times New Roman"/>
        </w:rPr>
        <w:t>recent years</w:t>
      </w:r>
      <w:r w:rsidR="0004138A">
        <w:rPr>
          <w:rFonts w:ascii="Times New Roman" w:hAnsi="Times New Roman" w:cs="Times New Roman"/>
        </w:rPr>
        <w:t xml:space="preserve"> has c</w:t>
      </w:r>
      <w:r w:rsidRPr="00FD2C2B">
        <w:rPr>
          <w:rFonts w:ascii="Times New Roman" w:hAnsi="Times New Roman" w:cs="Times New Roman"/>
        </w:rPr>
        <w:t xml:space="preserve">hallenged this myth but </w:t>
      </w:r>
      <w:r w:rsidR="0004138A">
        <w:rPr>
          <w:rFonts w:ascii="Times New Roman" w:hAnsi="Times New Roman" w:cs="Times New Roman"/>
        </w:rPr>
        <w:t>has</w:t>
      </w:r>
      <w:r w:rsidRPr="00FD2C2B">
        <w:rPr>
          <w:rFonts w:ascii="Times New Roman" w:hAnsi="Times New Roman" w:cs="Times New Roman"/>
        </w:rPr>
        <w:t xml:space="preserve"> not destroy</w:t>
      </w:r>
      <w:r w:rsidR="0004138A">
        <w:rPr>
          <w:rFonts w:ascii="Times New Roman" w:hAnsi="Times New Roman" w:cs="Times New Roman"/>
        </w:rPr>
        <w:t>ed</w:t>
      </w:r>
      <w:r w:rsidRPr="00FD2C2B">
        <w:rPr>
          <w:rFonts w:ascii="Times New Roman" w:hAnsi="Times New Roman" w:cs="Times New Roman"/>
        </w:rPr>
        <w:t xml:space="preserve"> it.</w:t>
      </w:r>
    </w:p>
    <w:p w:rsidR="0004138A" w:rsidRDefault="0004138A" w:rsidP="003120A5">
      <w:pPr>
        <w:ind w:firstLine="720"/>
        <w:rPr>
          <w:rFonts w:ascii="Times New Roman" w:hAnsi="Times New Roman" w:cs="Times New Roman"/>
        </w:rPr>
      </w:pPr>
    </w:p>
    <w:p w:rsidR="00C9370F" w:rsidRDefault="0004138A" w:rsidP="00C9370F">
      <w:pPr>
        <w:ind w:firstLine="720"/>
        <w:rPr>
          <w:rFonts w:ascii="Times New Roman" w:hAnsi="Times New Roman" w:cs="Times New Roman"/>
        </w:rPr>
      </w:pPr>
      <w:r>
        <w:rPr>
          <w:rFonts w:ascii="Times New Roman" w:hAnsi="Times New Roman" w:cs="Times New Roman"/>
        </w:rPr>
        <w:t xml:space="preserve">In light of the economic facts of the last several decades it is hard to understand how this myth of success has persisted.  </w:t>
      </w:r>
      <w:r w:rsidR="0057119A">
        <w:rPr>
          <w:rFonts w:ascii="Times New Roman" w:hAnsi="Times New Roman" w:cs="Times New Roman"/>
        </w:rPr>
        <w:t>Although the Puerto Rican economy grew rapidly in the 1950s and 1960s, since the mid-1970s Gross National Product (GNP) on the island has grown m</w:t>
      </w:r>
      <w:r w:rsidR="00C232B7">
        <w:rPr>
          <w:rFonts w:ascii="Times New Roman" w:hAnsi="Times New Roman" w:cs="Times New Roman"/>
        </w:rPr>
        <w:t xml:space="preserve">ore slowly than in the states.  </w:t>
      </w:r>
      <w:r w:rsidR="0057119A">
        <w:rPr>
          <w:rFonts w:ascii="Times New Roman" w:hAnsi="Times New Roman" w:cs="Times New Roman"/>
        </w:rPr>
        <w:t xml:space="preserve">Between 1980 and 2000, GNP in the states increased by 91%, but by only </w:t>
      </w:r>
      <w:r w:rsidR="00C9370F">
        <w:rPr>
          <w:rFonts w:ascii="Times New Roman" w:hAnsi="Times New Roman" w:cs="Times New Roman"/>
        </w:rPr>
        <w:t>59% on the island—</w:t>
      </w:r>
      <w:r w:rsidR="00C232B7">
        <w:rPr>
          <w:rFonts w:ascii="Times New Roman" w:hAnsi="Times New Roman" w:cs="Times New Roman"/>
        </w:rPr>
        <w:t>hardly convergence!</w:t>
      </w:r>
      <w:r w:rsidR="0057119A">
        <w:rPr>
          <w:rFonts w:ascii="Times New Roman" w:hAnsi="Times New Roman" w:cs="Times New Roman"/>
        </w:rPr>
        <w:t xml:space="preserve">  In no year, not even in that early period of rapid growth, has the unemployment rate dropped below 10%, and the labor force participation rate has never risen above 50%.  </w:t>
      </w:r>
    </w:p>
    <w:p w:rsidR="0004138A" w:rsidRDefault="0004138A" w:rsidP="003120A5">
      <w:pPr>
        <w:ind w:firstLine="720"/>
        <w:rPr>
          <w:rFonts w:ascii="Times New Roman" w:hAnsi="Times New Roman" w:cs="Times New Roman"/>
        </w:rPr>
      </w:pPr>
    </w:p>
    <w:p w:rsidR="00C9370F" w:rsidRPr="00FD2C2B" w:rsidRDefault="00C9370F" w:rsidP="00C9370F">
      <w:pPr>
        <w:ind w:firstLine="720"/>
        <w:rPr>
          <w:rFonts w:ascii="Times New Roman" w:hAnsi="Times New Roman" w:cs="Times New Roman"/>
        </w:rPr>
      </w:pPr>
      <w:r>
        <w:rPr>
          <w:rFonts w:ascii="Times New Roman" w:hAnsi="Times New Roman" w:cs="Times New Roman"/>
        </w:rPr>
        <w:t>Yet, e</w:t>
      </w:r>
      <w:r w:rsidR="0004138A">
        <w:rPr>
          <w:rFonts w:ascii="Times New Roman" w:hAnsi="Times New Roman" w:cs="Times New Roman"/>
        </w:rPr>
        <w:t xml:space="preserve">ven as late as 1996, two eminent U.S. economists, William </w:t>
      </w:r>
      <w:proofErr w:type="spellStart"/>
      <w:r w:rsidR="0004138A">
        <w:rPr>
          <w:rFonts w:ascii="Times New Roman" w:hAnsi="Times New Roman" w:cs="Times New Roman"/>
        </w:rPr>
        <w:t>Baumol</w:t>
      </w:r>
      <w:proofErr w:type="spellEnd"/>
      <w:r w:rsidR="0004138A">
        <w:rPr>
          <w:rFonts w:ascii="Times New Roman" w:hAnsi="Times New Roman" w:cs="Times New Roman"/>
        </w:rPr>
        <w:t xml:space="preserve"> and Edward Wolff,</w:t>
      </w:r>
      <w:r w:rsidRPr="00C9370F">
        <w:rPr>
          <w:rFonts w:ascii="Times New Roman" w:hAnsi="Times New Roman" w:cs="Times New Roman"/>
        </w:rPr>
        <w:t xml:space="preserve"> </w:t>
      </w:r>
      <w:r w:rsidR="00AE79B9">
        <w:rPr>
          <w:rFonts w:ascii="Times New Roman" w:hAnsi="Times New Roman" w:cs="Times New Roman"/>
        </w:rPr>
        <w:t>publish</w:t>
      </w:r>
      <w:r w:rsidRPr="00FD2C2B">
        <w:rPr>
          <w:rFonts w:ascii="Times New Roman" w:hAnsi="Times New Roman" w:cs="Times New Roman"/>
        </w:rPr>
        <w:t xml:space="preserve"> an article in the highly regarded journal </w:t>
      </w:r>
      <w:r w:rsidRPr="00FD2C2B">
        <w:rPr>
          <w:rFonts w:ascii="Times New Roman" w:hAnsi="Times New Roman" w:cs="Times New Roman"/>
          <w:i/>
        </w:rPr>
        <w:t>World Development</w:t>
      </w:r>
      <w:r w:rsidRPr="00FD2C2B">
        <w:rPr>
          <w:rFonts w:ascii="Times New Roman" w:hAnsi="Times New Roman" w:cs="Times New Roman"/>
        </w:rPr>
        <w:t xml:space="preserve"> </w:t>
      </w:r>
      <w:r w:rsidR="00AE79B9">
        <w:rPr>
          <w:rFonts w:ascii="Times New Roman" w:hAnsi="Times New Roman" w:cs="Times New Roman"/>
        </w:rPr>
        <w:t xml:space="preserve">in which they </w:t>
      </w:r>
      <w:r w:rsidRPr="00FD2C2B">
        <w:rPr>
          <w:rFonts w:ascii="Times New Roman" w:hAnsi="Times New Roman" w:cs="Times New Roman"/>
        </w:rPr>
        <w:t>claimed:</w:t>
      </w:r>
    </w:p>
    <w:p w:rsidR="00C9370F" w:rsidRPr="00FD2C2B" w:rsidRDefault="00C9370F" w:rsidP="00C9370F">
      <w:pPr>
        <w:ind w:left="720" w:right="720"/>
        <w:rPr>
          <w:rFonts w:ascii="Times New Roman" w:hAnsi="Times New Roman" w:cs="Times New Roman"/>
        </w:rPr>
      </w:pPr>
    </w:p>
    <w:p w:rsidR="00C9370F" w:rsidRPr="00FD2C2B" w:rsidRDefault="00C9370F" w:rsidP="00C9370F">
      <w:pPr>
        <w:autoSpaceDE w:val="0"/>
        <w:autoSpaceDN w:val="0"/>
        <w:adjustRightInd w:val="0"/>
        <w:ind w:left="720" w:right="720"/>
        <w:rPr>
          <w:rFonts w:ascii="Times New Roman" w:hAnsi="Times New Roman" w:cs="Times New Roman"/>
          <w:szCs w:val="24"/>
        </w:rPr>
      </w:pPr>
      <w:r w:rsidRPr="00FD2C2B">
        <w:rPr>
          <w:rFonts w:ascii="Times New Roman" w:hAnsi="Times New Roman" w:cs="Times New Roman"/>
          <w:szCs w:val="24"/>
        </w:rPr>
        <w:t>The data on the level and growth rate of labor productivity along with the statistics on the level and growth of per capita GDP in the Commonwealth of Puerto Rico tell a dramatic story. … [In] the period since WWII Puerto Rico appears from the available data to have achieved economic progress that places it among the frontrunners of the world’s economies.</w:t>
      </w:r>
      <w:r w:rsidRPr="00FD2C2B">
        <w:rPr>
          <w:rStyle w:val="EndnoteReference"/>
          <w:rFonts w:ascii="Times New Roman" w:hAnsi="Times New Roman" w:cs="Times New Roman"/>
        </w:rPr>
        <w:endnoteReference w:id="1"/>
      </w:r>
    </w:p>
    <w:p w:rsidR="00C9370F" w:rsidRPr="00FD2C2B" w:rsidRDefault="00C9370F" w:rsidP="00C9370F">
      <w:pPr>
        <w:autoSpaceDE w:val="0"/>
        <w:autoSpaceDN w:val="0"/>
        <w:adjustRightInd w:val="0"/>
        <w:ind w:left="720" w:right="720"/>
        <w:rPr>
          <w:rFonts w:ascii="Times New Roman" w:hAnsi="Times New Roman" w:cs="Times New Roman"/>
          <w:szCs w:val="24"/>
        </w:rPr>
      </w:pPr>
    </w:p>
    <w:p w:rsidR="00C9370F" w:rsidRDefault="00C9370F" w:rsidP="00C9370F">
      <w:pPr>
        <w:autoSpaceDE w:val="0"/>
        <w:autoSpaceDN w:val="0"/>
        <w:adjustRightInd w:val="0"/>
        <w:contextualSpacing/>
        <w:rPr>
          <w:rFonts w:ascii="Times New Roman" w:hAnsi="Times New Roman" w:cs="Times New Roman"/>
        </w:rPr>
      </w:pPr>
      <w:proofErr w:type="spellStart"/>
      <w:r w:rsidRPr="00FD2C2B">
        <w:rPr>
          <w:rFonts w:ascii="Times New Roman" w:hAnsi="Times New Roman" w:cs="Times New Roman"/>
        </w:rPr>
        <w:t>Baumol</w:t>
      </w:r>
      <w:proofErr w:type="spellEnd"/>
      <w:r w:rsidRPr="00FD2C2B">
        <w:rPr>
          <w:rFonts w:ascii="Times New Roman" w:hAnsi="Times New Roman" w:cs="Times New Roman"/>
        </w:rPr>
        <w:t xml:space="preserve"> and Wolff went on to compare this alleged success to that of the so-called “Asian Tigers.” </w:t>
      </w:r>
    </w:p>
    <w:p w:rsidR="00C9370F" w:rsidRDefault="00C9370F" w:rsidP="00C9370F">
      <w:pPr>
        <w:autoSpaceDE w:val="0"/>
        <w:autoSpaceDN w:val="0"/>
        <w:adjustRightInd w:val="0"/>
        <w:contextualSpacing/>
        <w:rPr>
          <w:rFonts w:ascii="Times New Roman" w:hAnsi="Times New Roman" w:cs="Times New Roman"/>
        </w:rPr>
      </w:pPr>
    </w:p>
    <w:p w:rsidR="00125A44" w:rsidRDefault="00C9370F" w:rsidP="004E71F9">
      <w:pPr>
        <w:rPr>
          <w:rFonts w:ascii="Times New Roman" w:hAnsi="Times New Roman" w:cs="Times New Roman"/>
        </w:rPr>
      </w:pPr>
      <w:r>
        <w:rPr>
          <w:rFonts w:ascii="Times New Roman" w:hAnsi="Times New Roman" w:cs="Times New Roman"/>
        </w:rPr>
        <w:tab/>
        <w:t xml:space="preserve">The myth of economic success has some </w:t>
      </w:r>
      <w:r w:rsidR="004E71F9">
        <w:rPr>
          <w:rFonts w:ascii="Times New Roman" w:hAnsi="Times New Roman" w:cs="Times New Roman"/>
        </w:rPr>
        <w:t>pernicious</w:t>
      </w:r>
      <w:r>
        <w:rPr>
          <w:rFonts w:ascii="Times New Roman" w:hAnsi="Times New Roman" w:cs="Times New Roman"/>
        </w:rPr>
        <w:t xml:space="preserve"> consequences because it encourages policy makers in the false belief that the policies that they followed were working.  </w:t>
      </w:r>
      <w:r w:rsidR="003120A5" w:rsidRPr="00FD2C2B">
        <w:rPr>
          <w:rFonts w:ascii="Times New Roman" w:hAnsi="Times New Roman" w:cs="Times New Roman"/>
        </w:rPr>
        <w:t>As the recession</w:t>
      </w:r>
      <w:r>
        <w:rPr>
          <w:rFonts w:ascii="Times New Roman" w:hAnsi="Times New Roman" w:cs="Times New Roman"/>
        </w:rPr>
        <w:t xml:space="preserve"> of the early 2000s</w:t>
      </w:r>
      <w:r w:rsidR="003120A5" w:rsidRPr="00FD2C2B">
        <w:rPr>
          <w:rFonts w:ascii="Times New Roman" w:hAnsi="Times New Roman" w:cs="Times New Roman"/>
        </w:rPr>
        <w:t xml:space="preserve"> deepened and continued, policy makers were forced to recognize that, in fact,</w:t>
      </w:r>
      <w:r w:rsidR="004E71F9">
        <w:rPr>
          <w:rFonts w:ascii="Times New Roman" w:hAnsi="Times New Roman" w:cs="Times New Roman"/>
        </w:rPr>
        <w:t xml:space="preserve"> economic growth had ceased </w:t>
      </w:r>
      <w:r w:rsidR="004E71F9" w:rsidRPr="00FD2C2B">
        <w:rPr>
          <w:rFonts w:ascii="Times New Roman" w:hAnsi="Times New Roman" w:cs="Times New Roman"/>
        </w:rPr>
        <w:t>and Puerto Rico’s economic trajectory was one of divergence from the states rather than convergence.</w:t>
      </w:r>
      <w:r w:rsidR="00125A44" w:rsidRPr="00FD2C2B">
        <w:rPr>
          <w:rFonts w:ascii="Times New Roman" w:hAnsi="Times New Roman" w:cs="Times New Roman"/>
        </w:rPr>
        <w:t xml:space="preserve"> </w:t>
      </w:r>
      <w:r w:rsidR="00EC22A3" w:rsidRPr="00FD2C2B">
        <w:rPr>
          <w:rFonts w:ascii="Times New Roman" w:hAnsi="Times New Roman" w:cs="Times New Roman"/>
        </w:rPr>
        <w:t xml:space="preserve"> But the myth remained powerful.  Policy makers believed that i</w:t>
      </w:r>
      <w:r w:rsidR="00125A44" w:rsidRPr="00FD2C2B">
        <w:rPr>
          <w:rFonts w:ascii="Times New Roman" w:hAnsi="Times New Roman" w:cs="Times New Roman"/>
        </w:rPr>
        <w:t>f the policies that</w:t>
      </w:r>
      <w:r w:rsidR="00EC22A3" w:rsidRPr="00FD2C2B">
        <w:rPr>
          <w:rFonts w:ascii="Times New Roman" w:hAnsi="Times New Roman" w:cs="Times New Roman"/>
        </w:rPr>
        <w:t>, according to the myth, w</w:t>
      </w:r>
      <w:r w:rsidR="00125A44" w:rsidRPr="00FD2C2B">
        <w:rPr>
          <w:rFonts w:ascii="Times New Roman" w:hAnsi="Times New Roman" w:cs="Times New Roman"/>
        </w:rPr>
        <w:t>orked so well in the earlier era could be restored, firmed up, and extended, all would be well.  The connection between those policies and economic success, a connection at the foundation of the myth, remained firmly entrenched in the minds of Puerto Rico’s economic policy makers.</w:t>
      </w:r>
      <w:r w:rsidR="00A062C6" w:rsidRPr="00FD2C2B">
        <w:rPr>
          <w:rFonts w:ascii="Times New Roman" w:hAnsi="Times New Roman" w:cs="Times New Roman"/>
        </w:rPr>
        <w:t xml:space="preserve">  </w:t>
      </w:r>
      <w:r w:rsidR="00125A44" w:rsidRPr="00FD2C2B">
        <w:rPr>
          <w:rFonts w:ascii="Times New Roman" w:hAnsi="Times New Roman" w:cs="Times New Roman"/>
        </w:rPr>
        <w:t xml:space="preserve">The essence of those policies was two-fold: attracting </w:t>
      </w:r>
      <w:r w:rsidR="00A062C6" w:rsidRPr="00FD2C2B">
        <w:rPr>
          <w:rFonts w:ascii="Times New Roman" w:hAnsi="Times New Roman" w:cs="Times New Roman"/>
        </w:rPr>
        <w:t xml:space="preserve">investment from off the island, mainly from the states, with tax incentives; and </w:t>
      </w:r>
      <w:r w:rsidR="00125A44" w:rsidRPr="00FD2C2B">
        <w:rPr>
          <w:rFonts w:ascii="Times New Roman" w:hAnsi="Times New Roman" w:cs="Times New Roman"/>
        </w:rPr>
        <w:t>obtaining special favors from the federal government.</w:t>
      </w:r>
      <w:r w:rsidR="00A02C0D" w:rsidRPr="00FD2C2B">
        <w:rPr>
          <w:rStyle w:val="EndnoteReference"/>
          <w:rFonts w:ascii="Times New Roman" w:hAnsi="Times New Roman" w:cs="Times New Roman"/>
        </w:rPr>
        <w:endnoteReference w:id="2"/>
      </w:r>
      <w:r w:rsidR="00A062C6" w:rsidRPr="00FD2C2B">
        <w:rPr>
          <w:rFonts w:ascii="Times New Roman" w:hAnsi="Times New Roman" w:cs="Times New Roman"/>
        </w:rPr>
        <w:t xml:space="preserve"> </w:t>
      </w:r>
    </w:p>
    <w:p w:rsidR="00C9370F" w:rsidRPr="00FD2C2B" w:rsidRDefault="00C9370F" w:rsidP="003120A5">
      <w:pPr>
        <w:ind w:firstLine="720"/>
        <w:rPr>
          <w:rFonts w:ascii="Times New Roman" w:hAnsi="Times New Roman" w:cs="Times New Roman"/>
        </w:rPr>
      </w:pPr>
    </w:p>
    <w:p w:rsidR="00A867E4" w:rsidRDefault="00C9370F" w:rsidP="006E7B37">
      <w:pPr>
        <w:autoSpaceDE w:val="0"/>
        <w:autoSpaceDN w:val="0"/>
        <w:adjustRightInd w:val="0"/>
        <w:ind w:firstLine="720"/>
        <w:contextualSpacing/>
        <w:rPr>
          <w:rFonts w:ascii="Times New Roman" w:hAnsi="Times New Roman" w:cs="Times New Roman"/>
        </w:rPr>
      </w:pPr>
      <w:r>
        <w:rPr>
          <w:rFonts w:ascii="Times New Roman" w:hAnsi="Times New Roman" w:cs="Times New Roman"/>
        </w:rPr>
        <w:t>What accounts for the persistence of this myth, of the blindness to the reality of the Puerto Rican economi</w:t>
      </w:r>
      <w:r w:rsidR="003232D8">
        <w:rPr>
          <w:rFonts w:ascii="Times New Roman" w:hAnsi="Times New Roman" w:cs="Times New Roman"/>
        </w:rPr>
        <w:t>es poor performance?  Why was the myth</w:t>
      </w:r>
      <w:r>
        <w:rPr>
          <w:rFonts w:ascii="Times New Roman" w:hAnsi="Times New Roman" w:cs="Times New Roman"/>
        </w:rPr>
        <w:t xml:space="preserve"> accepted not only by Puerto Rican policy makers but by many economist</w:t>
      </w:r>
      <w:r w:rsidR="00EC3F77">
        <w:rPr>
          <w:rFonts w:ascii="Times New Roman" w:hAnsi="Times New Roman" w:cs="Times New Roman"/>
        </w:rPr>
        <w:t>s</w:t>
      </w:r>
      <w:r>
        <w:rPr>
          <w:rFonts w:ascii="Times New Roman" w:hAnsi="Times New Roman" w:cs="Times New Roman"/>
        </w:rPr>
        <w:t xml:space="preserve">, of which </w:t>
      </w:r>
      <w:proofErr w:type="spellStart"/>
      <w:r>
        <w:rPr>
          <w:rFonts w:ascii="Times New Roman" w:hAnsi="Times New Roman" w:cs="Times New Roman"/>
        </w:rPr>
        <w:t>Baumol</w:t>
      </w:r>
      <w:proofErr w:type="spellEnd"/>
      <w:r>
        <w:rPr>
          <w:rFonts w:ascii="Times New Roman" w:hAnsi="Times New Roman" w:cs="Times New Roman"/>
        </w:rPr>
        <w:t xml:space="preserve"> and Wolff are the most outstanding example?</w:t>
      </w:r>
    </w:p>
    <w:p w:rsidR="006E7B37" w:rsidRDefault="006E7B37" w:rsidP="006E7B37">
      <w:pPr>
        <w:autoSpaceDE w:val="0"/>
        <w:autoSpaceDN w:val="0"/>
        <w:adjustRightInd w:val="0"/>
        <w:ind w:firstLine="720"/>
        <w:contextualSpacing/>
        <w:rPr>
          <w:rFonts w:ascii="Times New Roman" w:hAnsi="Times New Roman" w:cs="Times New Roman"/>
        </w:rPr>
      </w:pPr>
    </w:p>
    <w:p w:rsidR="00AE79B9" w:rsidRDefault="00AE79B9" w:rsidP="006E7B37">
      <w:pPr>
        <w:autoSpaceDE w:val="0"/>
        <w:autoSpaceDN w:val="0"/>
        <w:adjustRightInd w:val="0"/>
        <w:ind w:firstLine="720"/>
        <w:contextualSpacing/>
        <w:rPr>
          <w:rFonts w:ascii="Times New Roman" w:hAnsi="Times New Roman" w:cs="Times New Roman"/>
        </w:rPr>
      </w:pPr>
    </w:p>
    <w:p w:rsidR="00AE79B9" w:rsidRDefault="00AE79B9" w:rsidP="006E7B37">
      <w:pPr>
        <w:autoSpaceDE w:val="0"/>
        <w:autoSpaceDN w:val="0"/>
        <w:adjustRightInd w:val="0"/>
        <w:ind w:firstLine="720"/>
        <w:contextualSpacing/>
        <w:rPr>
          <w:rFonts w:ascii="Times New Roman" w:hAnsi="Times New Roman" w:cs="Times New Roman"/>
        </w:rPr>
      </w:pPr>
    </w:p>
    <w:p w:rsidR="006E7B37" w:rsidRPr="006E7B37" w:rsidRDefault="006E7B37" w:rsidP="00ED016A">
      <w:pPr>
        <w:autoSpaceDE w:val="0"/>
        <w:autoSpaceDN w:val="0"/>
        <w:adjustRightInd w:val="0"/>
        <w:contextualSpacing/>
        <w:rPr>
          <w:rFonts w:ascii="Times New Roman" w:hAnsi="Times New Roman" w:cs="Times New Roman"/>
          <w:b/>
        </w:rPr>
      </w:pPr>
      <w:r w:rsidRPr="006E7B37">
        <w:rPr>
          <w:rFonts w:ascii="Times New Roman" w:hAnsi="Times New Roman" w:cs="Times New Roman"/>
          <w:b/>
        </w:rPr>
        <w:t>The GDP-GNP Gap</w:t>
      </w:r>
    </w:p>
    <w:p w:rsidR="006E7B37" w:rsidRPr="00FD2C2B" w:rsidRDefault="006E7B37" w:rsidP="00ED016A">
      <w:pPr>
        <w:autoSpaceDE w:val="0"/>
        <w:autoSpaceDN w:val="0"/>
        <w:adjustRightInd w:val="0"/>
        <w:contextualSpacing/>
        <w:rPr>
          <w:rFonts w:ascii="Times New Roman" w:hAnsi="Times New Roman" w:cs="Times New Roman"/>
        </w:rPr>
      </w:pPr>
    </w:p>
    <w:p w:rsidR="000353C1" w:rsidRPr="00FD2C2B" w:rsidRDefault="00A867E4" w:rsidP="00A867E4">
      <w:pPr>
        <w:ind w:firstLine="720"/>
        <w:jc w:val="both"/>
        <w:rPr>
          <w:rFonts w:ascii="Times New Roman" w:eastAsia="MS Mincho" w:hAnsi="Times New Roman" w:cs="Times New Roman"/>
          <w:szCs w:val="24"/>
          <w:lang w:eastAsia="ja-JP"/>
        </w:rPr>
      </w:pPr>
      <w:r w:rsidRPr="00FD2C2B">
        <w:rPr>
          <w:rFonts w:ascii="Times New Roman" w:eastAsia="MS Mincho" w:hAnsi="Times New Roman" w:cs="Times New Roman"/>
          <w:szCs w:val="24"/>
          <w:lang w:eastAsia="ja-JP"/>
        </w:rPr>
        <w:t xml:space="preserve">The error of </w:t>
      </w:r>
      <w:proofErr w:type="spellStart"/>
      <w:r w:rsidRPr="00FD2C2B">
        <w:rPr>
          <w:rFonts w:ascii="Times New Roman" w:eastAsia="MS Mincho" w:hAnsi="Times New Roman" w:cs="Times New Roman"/>
          <w:szCs w:val="24"/>
          <w:lang w:eastAsia="ja-JP"/>
        </w:rPr>
        <w:t>Baumol</w:t>
      </w:r>
      <w:proofErr w:type="spellEnd"/>
      <w:r w:rsidR="00B865B9" w:rsidRPr="00FD2C2B">
        <w:rPr>
          <w:rFonts w:ascii="Times New Roman" w:eastAsia="MS Mincho" w:hAnsi="Times New Roman" w:cs="Times New Roman"/>
          <w:szCs w:val="24"/>
          <w:lang w:eastAsia="ja-JP"/>
        </w:rPr>
        <w:t xml:space="preserve"> and Wolff, and of </w:t>
      </w:r>
      <w:r w:rsidRPr="00FD2C2B">
        <w:rPr>
          <w:rFonts w:ascii="Times New Roman" w:eastAsia="MS Mincho" w:hAnsi="Times New Roman" w:cs="Times New Roman"/>
          <w:szCs w:val="24"/>
          <w:lang w:eastAsia="ja-JP"/>
        </w:rPr>
        <w:t>others who saw the Puerto Rican economy as high</w:t>
      </w:r>
      <w:r w:rsidR="00C232B7">
        <w:rPr>
          <w:rFonts w:ascii="Times New Roman" w:eastAsia="MS Mincho" w:hAnsi="Times New Roman" w:cs="Times New Roman"/>
          <w:szCs w:val="24"/>
          <w:lang w:eastAsia="ja-JP"/>
        </w:rPr>
        <w:t>ly successful through the 1990s</w:t>
      </w:r>
      <w:r w:rsidR="003232D8">
        <w:rPr>
          <w:rFonts w:ascii="Times New Roman" w:eastAsia="MS Mincho" w:hAnsi="Times New Roman" w:cs="Times New Roman"/>
          <w:szCs w:val="24"/>
          <w:lang w:eastAsia="ja-JP"/>
        </w:rPr>
        <w:t>,</w:t>
      </w:r>
      <w:r w:rsidRPr="00FD2C2B">
        <w:rPr>
          <w:rFonts w:ascii="Times New Roman" w:eastAsia="MS Mincho" w:hAnsi="Times New Roman" w:cs="Times New Roman"/>
          <w:szCs w:val="24"/>
          <w:lang w:eastAsia="ja-JP"/>
        </w:rPr>
        <w:t xml:space="preserve"> was,</w:t>
      </w:r>
      <w:r w:rsidR="00EC3F77">
        <w:rPr>
          <w:rFonts w:ascii="Times New Roman" w:eastAsia="MS Mincho" w:hAnsi="Times New Roman" w:cs="Times New Roman"/>
          <w:szCs w:val="24"/>
          <w:lang w:eastAsia="ja-JP"/>
        </w:rPr>
        <w:t xml:space="preserve"> in part, that they focused on Gross Domestic Product (GDP) rather than on Gross National P</w:t>
      </w:r>
      <w:r w:rsidRPr="00FD2C2B">
        <w:rPr>
          <w:rFonts w:ascii="Times New Roman" w:eastAsia="MS Mincho" w:hAnsi="Times New Roman" w:cs="Times New Roman"/>
          <w:szCs w:val="24"/>
          <w:lang w:eastAsia="ja-JP"/>
        </w:rPr>
        <w:t xml:space="preserve">roduct (GNP).  The former includes the large profits of foreign (most often </w:t>
      </w:r>
      <w:smartTag w:uri="urn:schemas-microsoft-com:office:smarttags" w:element="place">
        <w:smartTag w:uri="urn:schemas-microsoft-com:office:smarttags" w:element="country-region">
          <w:r w:rsidRPr="00FD2C2B">
            <w:rPr>
              <w:rFonts w:ascii="Times New Roman" w:eastAsia="MS Mincho" w:hAnsi="Times New Roman" w:cs="Times New Roman"/>
              <w:szCs w:val="24"/>
              <w:lang w:eastAsia="ja-JP"/>
            </w:rPr>
            <w:t>U.S.</w:t>
          </w:r>
        </w:smartTag>
      </w:smartTag>
      <w:r w:rsidRPr="00FD2C2B">
        <w:rPr>
          <w:rFonts w:ascii="Times New Roman" w:eastAsia="MS Mincho" w:hAnsi="Times New Roman" w:cs="Times New Roman"/>
          <w:szCs w:val="24"/>
          <w:lang w:eastAsia="ja-JP"/>
        </w:rPr>
        <w:t xml:space="preserve">) firms operating on the island, while the latter does not.  Yet this income of foreign firms is generally not available to Puerto Ricans, either for consumption or investment, and is not a good measure of </w:t>
      </w:r>
      <w:r w:rsidR="000353C1" w:rsidRPr="00FD2C2B">
        <w:rPr>
          <w:rFonts w:ascii="Times New Roman" w:eastAsia="MS Mincho" w:hAnsi="Times New Roman" w:cs="Times New Roman"/>
          <w:szCs w:val="24"/>
          <w:lang w:eastAsia="ja-JP"/>
        </w:rPr>
        <w:t xml:space="preserve">either </w:t>
      </w:r>
      <w:r w:rsidRPr="00FD2C2B">
        <w:rPr>
          <w:rFonts w:ascii="Times New Roman" w:eastAsia="MS Mincho" w:hAnsi="Times New Roman" w:cs="Times New Roman"/>
          <w:szCs w:val="24"/>
          <w:lang w:eastAsia="ja-JP"/>
        </w:rPr>
        <w:t>Puerto Ricans’ economic well-being</w:t>
      </w:r>
      <w:r w:rsidR="000353C1" w:rsidRPr="00FD2C2B">
        <w:rPr>
          <w:rFonts w:ascii="Times New Roman" w:eastAsia="MS Mincho" w:hAnsi="Times New Roman" w:cs="Times New Roman"/>
          <w:szCs w:val="24"/>
          <w:lang w:eastAsia="ja-JP"/>
        </w:rPr>
        <w:t xml:space="preserve"> or their economic accomplishments</w:t>
      </w:r>
      <w:r w:rsidRPr="00FD2C2B">
        <w:rPr>
          <w:rFonts w:ascii="Times New Roman" w:eastAsia="MS Mincho" w:hAnsi="Times New Roman" w:cs="Times New Roman"/>
          <w:szCs w:val="24"/>
          <w:lang w:eastAsia="ja-JP"/>
        </w:rPr>
        <w:t xml:space="preserve">.  </w:t>
      </w:r>
    </w:p>
    <w:p w:rsidR="000353C1" w:rsidRPr="00FD2C2B" w:rsidRDefault="000353C1" w:rsidP="00A867E4">
      <w:pPr>
        <w:ind w:firstLine="720"/>
        <w:jc w:val="both"/>
        <w:rPr>
          <w:rFonts w:ascii="Times New Roman" w:eastAsia="MS Mincho" w:hAnsi="Times New Roman" w:cs="Times New Roman"/>
          <w:szCs w:val="24"/>
          <w:lang w:eastAsia="ja-JP"/>
        </w:rPr>
      </w:pPr>
    </w:p>
    <w:p w:rsidR="006E7B37" w:rsidRDefault="00A867E4" w:rsidP="001434BE">
      <w:pPr>
        <w:ind w:firstLine="720"/>
        <w:rPr>
          <w:rFonts w:ascii="Times New Roman" w:eastAsia="MS Mincho" w:hAnsi="Times New Roman" w:cs="Times New Roman"/>
          <w:szCs w:val="24"/>
          <w:lang w:eastAsia="ja-JP"/>
        </w:rPr>
      </w:pPr>
      <w:r w:rsidRPr="00FD2C2B">
        <w:rPr>
          <w:rFonts w:ascii="Times New Roman" w:eastAsia="MS Mincho" w:hAnsi="Times New Roman" w:cs="Times New Roman"/>
          <w:szCs w:val="24"/>
          <w:lang w:eastAsia="ja-JP"/>
        </w:rPr>
        <w:t xml:space="preserve">Furthermore, a large portion of these profits do not even represent economic activity in Puerto Rico, as firms have used transfer pricing mechanisms to locate their profits in Puerto Rico due to the tax advantages that this has provided; also, and in addition to transfer pricing in the usual sense, firms, especially pharmaceutical firms, located the income from their patents in Puerto Rico.  </w:t>
      </w:r>
      <w:r w:rsidR="006B7102">
        <w:rPr>
          <w:rFonts w:ascii="Times New Roman" w:eastAsia="MS Mincho" w:hAnsi="Times New Roman" w:cs="Times New Roman"/>
          <w:szCs w:val="24"/>
          <w:lang w:eastAsia="ja-JP"/>
        </w:rPr>
        <w:t xml:space="preserve">As shown in “The Puerto Rican GDP-GNP Gap” </w:t>
      </w:r>
      <w:r w:rsidR="00AE79B9">
        <w:rPr>
          <w:rFonts w:ascii="Times New Roman" w:eastAsia="MS Mincho" w:hAnsi="Times New Roman" w:cs="Times New Roman"/>
          <w:szCs w:val="24"/>
          <w:lang w:eastAsia="ja-JP"/>
        </w:rPr>
        <w:t>graph on the following page</w:t>
      </w:r>
      <w:r w:rsidR="00EC3F77">
        <w:rPr>
          <w:rFonts w:ascii="Times New Roman" w:eastAsia="MS Mincho" w:hAnsi="Times New Roman" w:cs="Times New Roman"/>
          <w:szCs w:val="24"/>
          <w:lang w:eastAsia="ja-JP"/>
        </w:rPr>
        <w:t>, w</w:t>
      </w:r>
      <w:r w:rsidRPr="00FD2C2B">
        <w:rPr>
          <w:rFonts w:ascii="Times New Roman" w:eastAsia="MS Mincho" w:hAnsi="Times New Roman" w:cs="Times New Roman"/>
          <w:szCs w:val="24"/>
          <w:lang w:eastAsia="ja-JP"/>
        </w:rPr>
        <w:t>hen the Puerto Rican economy began to slow significantly in the mid-1970s, as measured by GNP growth, GDP growth contin</w:t>
      </w:r>
      <w:r w:rsidR="002A70A4">
        <w:rPr>
          <w:rFonts w:ascii="Times New Roman" w:eastAsia="MS Mincho" w:hAnsi="Times New Roman" w:cs="Times New Roman"/>
          <w:szCs w:val="24"/>
          <w:lang w:eastAsia="ja-JP"/>
        </w:rPr>
        <w:t>ued apace.  Whereas in 1970, GNP</w:t>
      </w:r>
      <w:r w:rsidRPr="00FD2C2B">
        <w:rPr>
          <w:rFonts w:ascii="Times New Roman" w:eastAsia="MS Mincho" w:hAnsi="Times New Roman" w:cs="Times New Roman"/>
          <w:szCs w:val="24"/>
          <w:lang w:eastAsia="ja-JP"/>
        </w:rPr>
        <w:t xml:space="preserve"> was </w:t>
      </w:r>
      <w:r w:rsidR="002A70A4">
        <w:rPr>
          <w:rFonts w:ascii="Times New Roman" w:eastAsia="MS Mincho" w:hAnsi="Times New Roman" w:cs="Times New Roman"/>
          <w:szCs w:val="24"/>
          <w:lang w:eastAsia="ja-JP"/>
        </w:rPr>
        <w:t>93% as large as GDP,</w:t>
      </w:r>
      <w:r w:rsidRPr="00FD2C2B">
        <w:rPr>
          <w:rFonts w:ascii="Times New Roman" w:eastAsia="MS Mincho" w:hAnsi="Times New Roman" w:cs="Times New Roman"/>
          <w:szCs w:val="24"/>
          <w:lang w:eastAsia="ja-JP"/>
        </w:rPr>
        <w:t xml:space="preserve"> </w:t>
      </w:r>
      <w:r w:rsidR="002A70A4">
        <w:rPr>
          <w:rFonts w:ascii="Times New Roman" w:eastAsia="MS Mincho" w:hAnsi="Times New Roman" w:cs="Times New Roman"/>
          <w:szCs w:val="24"/>
          <w:lang w:eastAsia="ja-JP"/>
        </w:rPr>
        <w:t>in th</w:t>
      </w:r>
      <w:r w:rsidRPr="00FD2C2B">
        <w:rPr>
          <w:rFonts w:ascii="Times New Roman" w:eastAsia="MS Mincho" w:hAnsi="Times New Roman" w:cs="Times New Roman"/>
          <w:szCs w:val="24"/>
          <w:lang w:eastAsia="ja-JP"/>
        </w:rPr>
        <w:t>e 1990s the former wa</w:t>
      </w:r>
      <w:r w:rsidR="002A70A4">
        <w:rPr>
          <w:rFonts w:ascii="Times New Roman" w:eastAsia="MS Mincho" w:hAnsi="Times New Roman" w:cs="Times New Roman"/>
          <w:szCs w:val="24"/>
          <w:lang w:eastAsia="ja-JP"/>
        </w:rPr>
        <w:t xml:space="preserve">s only two-thirds of </w:t>
      </w:r>
      <w:r w:rsidR="000353C1" w:rsidRPr="00FD2C2B">
        <w:rPr>
          <w:rFonts w:ascii="Times New Roman" w:eastAsia="MS Mincho" w:hAnsi="Times New Roman" w:cs="Times New Roman"/>
          <w:szCs w:val="24"/>
          <w:lang w:eastAsia="ja-JP"/>
        </w:rPr>
        <w:t>the latter.</w:t>
      </w:r>
      <w:r w:rsidR="00C232B7">
        <w:rPr>
          <w:rFonts w:ascii="Times New Roman" w:eastAsia="MS Mincho" w:hAnsi="Times New Roman" w:cs="Times New Roman"/>
          <w:szCs w:val="24"/>
          <w:lang w:eastAsia="ja-JP"/>
        </w:rPr>
        <w:t xml:space="preserve">  </w:t>
      </w:r>
      <w:r w:rsidR="00C232B7" w:rsidRPr="00673046">
        <w:rPr>
          <w:rFonts w:ascii="Times New Roman" w:hAnsi="Times New Roman" w:cs="Times New Roman"/>
          <w:szCs w:val="24"/>
        </w:rPr>
        <w:t>To put these figures in some perspective, in 2004, out of 188 countries or territories for which</w:t>
      </w:r>
      <w:r w:rsidR="004E71F9">
        <w:rPr>
          <w:rFonts w:ascii="Times New Roman" w:hAnsi="Times New Roman" w:cs="Times New Roman"/>
          <w:szCs w:val="24"/>
        </w:rPr>
        <w:t xml:space="preserve"> data are available, for only fifteen</w:t>
      </w:r>
      <w:r w:rsidR="003232D8">
        <w:rPr>
          <w:rFonts w:ascii="Times New Roman" w:hAnsi="Times New Roman" w:cs="Times New Roman"/>
          <w:szCs w:val="24"/>
        </w:rPr>
        <w:t xml:space="preserve"> was </w:t>
      </w:r>
      <w:r w:rsidR="00C232B7" w:rsidRPr="00673046">
        <w:rPr>
          <w:rFonts w:ascii="Times New Roman" w:hAnsi="Times New Roman" w:cs="Times New Roman"/>
          <w:szCs w:val="24"/>
        </w:rPr>
        <w:t xml:space="preserve">GNP less than 90% of GDP, and for only </w:t>
      </w:r>
      <w:r w:rsidR="004E71F9">
        <w:rPr>
          <w:rFonts w:ascii="Times New Roman" w:hAnsi="Times New Roman" w:cs="Times New Roman"/>
          <w:szCs w:val="24"/>
        </w:rPr>
        <w:t>two</w:t>
      </w:r>
      <w:r w:rsidR="00C232B7" w:rsidRPr="00673046">
        <w:rPr>
          <w:rFonts w:ascii="Times New Roman" w:hAnsi="Times New Roman" w:cs="Times New Roman"/>
          <w:szCs w:val="24"/>
        </w:rPr>
        <w:t xml:space="preserve"> was the GNP-GDP ratio less than 70%—Puerto Rico at 67% (roughly the same as in the 1990</w:t>
      </w:r>
      <w:r w:rsidR="00C232B7">
        <w:rPr>
          <w:rFonts w:ascii="Times New Roman" w:hAnsi="Times New Roman" w:cs="Times New Roman"/>
          <w:szCs w:val="24"/>
        </w:rPr>
        <w:t>s) and Equatorial Guinea at 30%.</w:t>
      </w:r>
      <w:r w:rsidR="00813A78" w:rsidRPr="00FD2C2B">
        <w:rPr>
          <w:rStyle w:val="EndnoteReference"/>
          <w:rFonts w:ascii="Times New Roman" w:eastAsia="MS Mincho" w:hAnsi="Times New Roman" w:cs="Times New Roman"/>
          <w:szCs w:val="24"/>
          <w:lang w:eastAsia="ja-JP"/>
        </w:rPr>
        <w:endnoteReference w:id="3"/>
      </w:r>
      <w:r w:rsidR="00B865B9" w:rsidRPr="00FD2C2B">
        <w:rPr>
          <w:rFonts w:ascii="Times New Roman" w:eastAsia="MS Mincho" w:hAnsi="Times New Roman" w:cs="Times New Roman"/>
          <w:szCs w:val="24"/>
          <w:lang w:eastAsia="ja-JP"/>
        </w:rPr>
        <w:t xml:space="preserve">  </w:t>
      </w:r>
    </w:p>
    <w:p w:rsidR="006E7B37" w:rsidRDefault="006E7B37" w:rsidP="00B865B9">
      <w:pPr>
        <w:ind w:firstLine="720"/>
        <w:jc w:val="both"/>
        <w:rPr>
          <w:rFonts w:ascii="Times New Roman" w:eastAsia="MS Mincho" w:hAnsi="Times New Roman" w:cs="Times New Roman"/>
          <w:szCs w:val="24"/>
          <w:lang w:eastAsia="ja-JP"/>
        </w:rPr>
      </w:pPr>
    </w:p>
    <w:p w:rsidR="00B865B9" w:rsidRPr="00FD2C2B" w:rsidRDefault="00B865B9" w:rsidP="00B865B9">
      <w:pPr>
        <w:ind w:firstLine="720"/>
        <w:jc w:val="both"/>
        <w:rPr>
          <w:rFonts w:ascii="Times New Roman" w:eastAsia="MS Mincho" w:hAnsi="Times New Roman" w:cs="Times New Roman"/>
          <w:szCs w:val="24"/>
          <w:lang w:eastAsia="ja-JP"/>
        </w:rPr>
      </w:pPr>
      <w:r w:rsidRPr="00FD2C2B">
        <w:rPr>
          <w:rFonts w:ascii="Times New Roman" w:eastAsia="MS Mincho" w:hAnsi="Times New Roman" w:cs="Times New Roman"/>
          <w:szCs w:val="24"/>
          <w:lang w:eastAsia="ja-JP"/>
        </w:rPr>
        <w:t>The table below shows the growth rates of per capita GNP and GDP in the 1950 to 1990 period and broken down into the two periods 1950 to 1970 and 1970 to 1990.  The differences between the GNP and GDP measures and the difference between the two sub-periods of this 40 year period establish two points:</w:t>
      </w:r>
    </w:p>
    <w:p w:rsidR="00B865B9" w:rsidRPr="00FD2C2B" w:rsidRDefault="00B865B9" w:rsidP="00B865B9">
      <w:pPr>
        <w:jc w:val="both"/>
        <w:rPr>
          <w:rFonts w:ascii="Times New Roman" w:eastAsia="MS Mincho" w:hAnsi="Times New Roman" w:cs="Times New Roman"/>
          <w:szCs w:val="24"/>
          <w:lang w:eastAsia="ja-JP"/>
        </w:rPr>
      </w:pPr>
    </w:p>
    <w:p w:rsidR="00B865B9" w:rsidRPr="00FD2C2B" w:rsidRDefault="00B865B9" w:rsidP="00B865B9">
      <w:pPr>
        <w:pStyle w:val="ListParagraph"/>
        <w:numPr>
          <w:ilvl w:val="0"/>
          <w:numId w:val="2"/>
        </w:numPr>
        <w:jc w:val="both"/>
        <w:rPr>
          <w:rFonts w:ascii="Times New Roman" w:eastAsia="MS Mincho" w:hAnsi="Times New Roman" w:cs="Times New Roman"/>
          <w:szCs w:val="24"/>
          <w:lang w:eastAsia="ja-JP"/>
        </w:rPr>
      </w:pPr>
      <w:r w:rsidRPr="00FD2C2B">
        <w:rPr>
          <w:rFonts w:ascii="Times New Roman" w:eastAsia="MS Mincho" w:hAnsi="Times New Roman" w:cs="Times New Roman"/>
          <w:szCs w:val="24"/>
          <w:lang w:eastAsia="ja-JP"/>
        </w:rPr>
        <w:t>In understanding the Puerto Rican economy it is necessary to consider the differences between the pre-1970 period and the post-1970 period.  (Actually 1975 would be a better dividing line.)</w:t>
      </w:r>
    </w:p>
    <w:p w:rsidR="00B865B9" w:rsidRPr="00FD2C2B" w:rsidRDefault="00B865B9" w:rsidP="00B865B9">
      <w:pPr>
        <w:jc w:val="both"/>
        <w:rPr>
          <w:rFonts w:ascii="Times New Roman" w:eastAsia="MS Mincho" w:hAnsi="Times New Roman" w:cs="Times New Roman"/>
          <w:szCs w:val="24"/>
          <w:lang w:eastAsia="ja-JP"/>
        </w:rPr>
      </w:pPr>
    </w:p>
    <w:p w:rsidR="006B7102" w:rsidRPr="006B7102" w:rsidRDefault="00B865B9" w:rsidP="006B7102">
      <w:pPr>
        <w:pStyle w:val="ListParagraph"/>
        <w:numPr>
          <w:ilvl w:val="0"/>
          <w:numId w:val="2"/>
        </w:numPr>
        <w:jc w:val="both"/>
        <w:rPr>
          <w:rFonts w:ascii="Times New Roman" w:hAnsi="Times New Roman" w:cs="Times New Roman"/>
          <w:sz w:val="18"/>
          <w:szCs w:val="18"/>
        </w:rPr>
      </w:pPr>
      <w:r w:rsidRPr="006B7102">
        <w:rPr>
          <w:rFonts w:ascii="Times New Roman" w:eastAsia="MS Mincho" w:hAnsi="Times New Roman" w:cs="Times New Roman"/>
          <w:szCs w:val="24"/>
          <w:lang w:eastAsia="ja-JP"/>
        </w:rPr>
        <w:t>The data do not support a 1990s view of Puerto Rico as being in the same category as the rapidly growing East Asian economies.</w:t>
      </w:r>
    </w:p>
    <w:p w:rsidR="006B7102" w:rsidRPr="006B7102" w:rsidRDefault="006B7102" w:rsidP="006B7102">
      <w:pPr>
        <w:pStyle w:val="ListParagraph"/>
        <w:rPr>
          <w:rFonts w:ascii="Times New Roman" w:hAnsi="Times New Roman" w:cs="Times New Roman"/>
          <w:sz w:val="18"/>
          <w:szCs w:val="18"/>
        </w:rPr>
      </w:pPr>
    </w:p>
    <w:p w:rsidR="006B7102" w:rsidRDefault="006B7102" w:rsidP="006B7102">
      <w:pPr>
        <w:jc w:val="both"/>
        <w:rPr>
          <w:rFonts w:ascii="Times New Roman" w:hAnsi="Times New Roman" w:cs="Times New Roman"/>
          <w:sz w:val="18"/>
          <w:szCs w:val="18"/>
        </w:rPr>
      </w:pPr>
    </w:p>
    <w:p w:rsidR="00B865B9" w:rsidRPr="00B865B9" w:rsidRDefault="00B865B9" w:rsidP="00B865B9">
      <w:pPr>
        <w:rPr>
          <w:sz w:val="18"/>
          <w:szCs w:val="18"/>
        </w:rPr>
      </w:pPr>
      <w:r w:rsidRPr="00B865B9">
        <w:rPr>
          <w:noProof/>
          <w:sz w:val="18"/>
          <w:szCs w:val="18"/>
        </w:rPr>
        <mc:AlternateContent>
          <mc:Choice Requires="wps">
            <w:drawing>
              <wp:anchor distT="0" distB="0" distL="114300" distR="114300" simplePos="0" relativeHeight="251659264" behindDoc="0" locked="0" layoutInCell="1" allowOverlap="1" wp14:anchorId="6F8C914A" wp14:editId="7EAEC7AE">
                <wp:simplePos x="0" y="0"/>
                <wp:positionH relativeFrom="column">
                  <wp:align>center</wp:align>
                </wp:positionH>
                <wp:positionV relativeFrom="paragraph">
                  <wp:posOffset>0</wp:posOffset>
                </wp:positionV>
                <wp:extent cx="6103089" cy="1501630"/>
                <wp:effectExtent l="0" t="0" r="12065"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089" cy="1501630"/>
                        </a:xfrm>
                        <a:prstGeom prst="rect">
                          <a:avLst/>
                        </a:prstGeom>
                        <a:solidFill>
                          <a:srgbClr val="FFFFFF"/>
                        </a:solidFill>
                        <a:ln w="9525">
                          <a:solidFill>
                            <a:srgbClr val="000000"/>
                          </a:solidFill>
                          <a:miter lim="800000"/>
                          <a:headEnd/>
                          <a:tailEnd/>
                        </a:ln>
                      </wps:spPr>
                      <wps:txbx>
                        <w:txbxContent>
                          <w:p w:rsidR="00804F23" w:rsidRDefault="00804F23" w:rsidP="00B865B9">
                            <w:pPr>
                              <w:jc w:val="center"/>
                            </w:pPr>
                            <w:r>
                              <w:t>Annual Rate of Growth of Per Capita GNP and Per Capita GDP, 1950 to 1990</w:t>
                            </w:r>
                          </w:p>
                          <w:tbl>
                            <w:tblPr>
                              <w:tblStyle w:val="TableGrid"/>
                              <w:tblW w:w="0" w:type="auto"/>
                              <w:tblLook w:val="04A0" w:firstRow="1" w:lastRow="0" w:firstColumn="1" w:lastColumn="0" w:noHBand="0" w:noVBand="1"/>
                            </w:tblPr>
                            <w:tblGrid>
                              <w:gridCol w:w="2381"/>
                              <w:gridCol w:w="2381"/>
                              <w:gridCol w:w="2381"/>
                              <w:gridCol w:w="2381"/>
                            </w:tblGrid>
                            <w:tr w:rsidR="00804F23" w:rsidTr="00804F23">
                              <w:tc>
                                <w:tcPr>
                                  <w:tcW w:w="2394" w:type="dxa"/>
                                </w:tcPr>
                                <w:p w:rsidR="00804F23" w:rsidRDefault="00804F23" w:rsidP="00B865B9">
                                  <w:pPr>
                                    <w:jc w:val="center"/>
                                  </w:pPr>
                                </w:p>
                              </w:tc>
                              <w:tc>
                                <w:tcPr>
                                  <w:tcW w:w="2394" w:type="dxa"/>
                                </w:tcPr>
                                <w:p w:rsidR="00804F23" w:rsidRDefault="00804F23" w:rsidP="00B865B9">
                                  <w:pPr>
                                    <w:jc w:val="center"/>
                                  </w:pPr>
                                  <w:r>
                                    <w:t>1950 to 1990</w:t>
                                  </w:r>
                                </w:p>
                              </w:tc>
                              <w:tc>
                                <w:tcPr>
                                  <w:tcW w:w="2394" w:type="dxa"/>
                                </w:tcPr>
                                <w:p w:rsidR="00804F23" w:rsidRDefault="00804F23" w:rsidP="00B865B9">
                                  <w:pPr>
                                    <w:jc w:val="center"/>
                                  </w:pPr>
                                  <w:r>
                                    <w:t>1950 to 1970</w:t>
                                  </w:r>
                                </w:p>
                              </w:tc>
                              <w:tc>
                                <w:tcPr>
                                  <w:tcW w:w="2394" w:type="dxa"/>
                                </w:tcPr>
                                <w:p w:rsidR="00804F23" w:rsidRDefault="00804F23" w:rsidP="00B865B9">
                                  <w:pPr>
                                    <w:jc w:val="center"/>
                                  </w:pPr>
                                  <w:r>
                                    <w:t>1970 to 1990</w:t>
                                  </w:r>
                                </w:p>
                              </w:tc>
                            </w:tr>
                            <w:tr w:rsidR="00804F23" w:rsidTr="00804F23">
                              <w:tc>
                                <w:tcPr>
                                  <w:tcW w:w="2394" w:type="dxa"/>
                                </w:tcPr>
                                <w:p w:rsidR="00804F23" w:rsidRDefault="00804F23" w:rsidP="00B865B9">
                                  <w:pPr>
                                    <w:jc w:val="center"/>
                                  </w:pPr>
                                  <w:r>
                                    <w:t>GNP Per Capita</w:t>
                                  </w:r>
                                </w:p>
                              </w:tc>
                              <w:tc>
                                <w:tcPr>
                                  <w:tcW w:w="2394" w:type="dxa"/>
                                </w:tcPr>
                                <w:p w:rsidR="00804F23" w:rsidRDefault="00804F23" w:rsidP="00B865B9">
                                  <w:pPr>
                                    <w:jc w:val="center"/>
                                  </w:pPr>
                                  <w:r>
                                    <w:t>3.2%</w:t>
                                  </w:r>
                                </w:p>
                              </w:tc>
                              <w:tc>
                                <w:tcPr>
                                  <w:tcW w:w="2394" w:type="dxa"/>
                                </w:tcPr>
                                <w:p w:rsidR="00804F23" w:rsidRDefault="00804F23" w:rsidP="00B865B9">
                                  <w:pPr>
                                    <w:jc w:val="center"/>
                                  </w:pPr>
                                  <w:r>
                                    <w:t>5.1%</w:t>
                                  </w:r>
                                </w:p>
                              </w:tc>
                              <w:tc>
                                <w:tcPr>
                                  <w:tcW w:w="2394" w:type="dxa"/>
                                </w:tcPr>
                                <w:p w:rsidR="00804F23" w:rsidRDefault="00804F23" w:rsidP="00B865B9">
                                  <w:pPr>
                                    <w:jc w:val="center"/>
                                  </w:pPr>
                                  <w:r>
                                    <w:t>1.4%</w:t>
                                  </w:r>
                                </w:p>
                              </w:tc>
                            </w:tr>
                            <w:tr w:rsidR="00804F23" w:rsidTr="00804F23">
                              <w:tc>
                                <w:tcPr>
                                  <w:tcW w:w="2394" w:type="dxa"/>
                                </w:tcPr>
                                <w:p w:rsidR="00804F23" w:rsidRDefault="00804F23" w:rsidP="00B865B9">
                                  <w:pPr>
                                    <w:jc w:val="center"/>
                                  </w:pPr>
                                  <w:r>
                                    <w:t>GDP Per Capita</w:t>
                                  </w:r>
                                </w:p>
                              </w:tc>
                              <w:tc>
                                <w:tcPr>
                                  <w:tcW w:w="2394" w:type="dxa"/>
                                </w:tcPr>
                                <w:p w:rsidR="00804F23" w:rsidRDefault="00804F23" w:rsidP="00B865B9">
                                  <w:pPr>
                                    <w:jc w:val="center"/>
                                  </w:pPr>
                                  <w:r>
                                    <w:t>4.3%</w:t>
                                  </w:r>
                                </w:p>
                              </w:tc>
                              <w:tc>
                                <w:tcPr>
                                  <w:tcW w:w="2394" w:type="dxa"/>
                                </w:tcPr>
                                <w:p w:rsidR="00804F23" w:rsidRDefault="00804F23" w:rsidP="00B865B9">
                                  <w:pPr>
                                    <w:jc w:val="center"/>
                                  </w:pPr>
                                  <w:r>
                                    <w:t>5.7%</w:t>
                                  </w:r>
                                </w:p>
                              </w:tc>
                              <w:tc>
                                <w:tcPr>
                                  <w:tcW w:w="2394" w:type="dxa"/>
                                </w:tcPr>
                                <w:p w:rsidR="00804F23" w:rsidRDefault="00804F23" w:rsidP="00B865B9">
                                  <w:pPr>
                                    <w:jc w:val="center"/>
                                  </w:pPr>
                                  <w:r>
                                    <w:t>3.0%</w:t>
                                  </w:r>
                                </w:p>
                              </w:tc>
                            </w:tr>
                          </w:tbl>
                          <w:p w:rsidR="00804F23" w:rsidRDefault="00804F23" w:rsidP="00B865B9">
                            <w:pPr>
                              <w:rPr>
                                <w:sz w:val="18"/>
                                <w:szCs w:val="18"/>
                              </w:rPr>
                            </w:pPr>
                            <w:r w:rsidRPr="00AA4D0B">
                              <w:rPr>
                                <w:sz w:val="18"/>
                                <w:szCs w:val="18"/>
                              </w:rPr>
                              <w:t>Source: Calculated from population data in Table 2.1 of F. L. Rivera-</w:t>
                            </w:r>
                            <w:proofErr w:type="spellStart"/>
                            <w:r w:rsidRPr="00AA4D0B">
                              <w:rPr>
                                <w:sz w:val="18"/>
                                <w:szCs w:val="18"/>
                              </w:rPr>
                              <w:t>Batiz</w:t>
                            </w:r>
                            <w:proofErr w:type="spellEnd"/>
                            <w:r w:rsidRPr="00AA4D0B">
                              <w:rPr>
                                <w:sz w:val="18"/>
                                <w:szCs w:val="18"/>
                              </w:rPr>
                              <w:t xml:space="preserve"> and C. E. Santiago, </w:t>
                            </w:r>
                            <w:r w:rsidRPr="00FC2CCD">
                              <w:rPr>
                                <w:i/>
                                <w:sz w:val="18"/>
                                <w:szCs w:val="18"/>
                              </w:rPr>
                              <w:t>Island Paradox: Puerto Rico in the 1990s</w:t>
                            </w:r>
                            <w:r w:rsidR="003232D8">
                              <w:rPr>
                                <w:sz w:val="18"/>
                                <w:szCs w:val="18"/>
                              </w:rPr>
                              <w:t>, (Russell Sage Foundation, NY:</w:t>
                            </w:r>
                            <w:r w:rsidRPr="00AA4D0B">
                              <w:rPr>
                                <w:sz w:val="18"/>
                                <w:szCs w:val="18"/>
                              </w:rPr>
                              <w:t xml:space="preserve"> 1996), from GNP and GDP data for 1950 to 1980 from Table 5.1 of J. L. Dietz, </w:t>
                            </w:r>
                            <w:r w:rsidRPr="00FC2CCD">
                              <w:rPr>
                                <w:i/>
                                <w:sz w:val="18"/>
                                <w:szCs w:val="18"/>
                              </w:rPr>
                              <w:t>Economic History of Puerto Rico: Institutional Change and Capitalist Development,</w:t>
                            </w:r>
                            <w:r w:rsidRPr="00AA4D0B">
                              <w:rPr>
                                <w:sz w:val="18"/>
                                <w:szCs w:val="18"/>
                              </w:rPr>
                              <w:t xml:space="preserve"> (Prince</w:t>
                            </w:r>
                            <w:r w:rsidR="003232D8">
                              <w:rPr>
                                <w:sz w:val="18"/>
                                <w:szCs w:val="18"/>
                              </w:rPr>
                              <w:t>ton University Press, Princeton:</w:t>
                            </w:r>
                            <w:r w:rsidRPr="00AA4D0B">
                              <w:rPr>
                                <w:sz w:val="18"/>
                                <w:szCs w:val="18"/>
                              </w:rPr>
                              <w:t xml:space="preserve"> 1986) and for 1990 </w:t>
                            </w:r>
                            <w:r w:rsidR="003232D8">
                              <w:rPr>
                                <w:sz w:val="18"/>
                                <w:szCs w:val="18"/>
                              </w:rPr>
                              <w:t xml:space="preserve">from </w:t>
                            </w:r>
                            <w:r w:rsidRPr="00AA4D0B">
                              <w:rPr>
                                <w:sz w:val="18"/>
                                <w:szCs w:val="18"/>
                              </w:rPr>
                              <w:t xml:space="preserve">Planning Board of Puerto Rico, </w:t>
                            </w:r>
                            <w:r w:rsidRPr="00AA4D0B">
                              <w:rPr>
                                <w:i/>
                                <w:iCs/>
                                <w:sz w:val="18"/>
                                <w:szCs w:val="18"/>
                              </w:rPr>
                              <w:t>Economic Report to the Governor 2001</w:t>
                            </w:r>
                            <w:r w:rsidR="003232D8">
                              <w:rPr>
                                <w:sz w:val="18"/>
                                <w:szCs w:val="18"/>
                              </w:rPr>
                              <w:t>, (San Juan:</w:t>
                            </w:r>
                            <w:r w:rsidRPr="00AA4D0B">
                              <w:rPr>
                                <w:sz w:val="18"/>
                                <w:szCs w:val="18"/>
                              </w:rPr>
                              <w:t xml:space="preserve"> 2002).</w:t>
                            </w:r>
                          </w:p>
                          <w:p w:rsidR="00804F23" w:rsidRDefault="00804F23" w:rsidP="00B865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80.55pt;height:118.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">
                <v:textbox>
                  <w:txbxContent>
                    <w:p w:rsidR="00804F23" w:rsidRDefault="00804F23" w:rsidP="00B865B9">
                      <w:pPr>
                        <w:jc w:val="center"/>
                      </w:pPr>
                      <w:r>
                        <w:t>Annual Rate of Growth of Per Capita GNP and Per Capita GDP, 1950 to 1990</w:t>
                      </w:r>
                    </w:p>
                    <w:tbl>
                      <w:tblPr>
                        <w:tblStyle w:val="TableGrid"/>
                        <w:tblW w:w="0" w:type="auto"/>
                        <w:tblLook w:val="04A0" w:firstRow="1" w:lastRow="0" w:firstColumn="1" w:lastColumn="0" w:noHBand="0" w:noVBand="1"/>
                      </w:tblPr>
                      <w:tblGrid>
                        <w:gridCol w:w="2381"/>
                        <w:gridCol w:w="2381"/>
                        <w:gridCol w:w="2381"/>
                        <w:gridCol w:w="2381"/>
                      </w:tblGrid>
                      <w:tr w:rsidR="00804F23" w:rsidTr="00804F23">
                        <w:tc>
                          <w:tcPr>
                            <w:tcW w:w="2394" w:type="dxa"/>
                          </w:tcPr>
                          <w:p w:rsidR="00804F23" w:rsidRDefault="00804F23" w:rsidP="00B865B9">
                            <w:pPr>
                              <w:jc w:val="center"/>
                            </w:pPr>
                          </w:p>
                        </w:tc>
                        <w:tc>
                          <w:tcPr>
                            <w:tcW w:w="2394" w:type="dxa"/>
                          </w:tcPr>
                          <w:p w:rsidR="00804F23" w:rsidRDefault="00804F23" w:rsidP="00B865B9">
                            <w:pPr>
                              <w:jc w:val="center"/>
                            </w:pPr>
                            <w:r>
                              <w:t>1950 to 1990</w:t>
                            </w:r>
                          </w:p>
                        </w:tc>
                        <w:tc>
                          <w:tcPr>
                            <w:tcW w:w="2394" w:type="dxa"/>
                          </w:tcPr>
                          <w:p w:rsidR="00804F23" w:rsidRDefault="00804F23" w:rsidP="00B865B9">
                            <w:pPr>
                              <w:jc w:val="center"/>
                            </w:pPr>
                            <w:r>
                              <w:t>1950 to 1970</w:t>
                            </w:r>
                          </w:p>
                        </w:tc>
                        <w:tc>
                          <w:tcPr>
                            <w:tcW w:w="2394" w:type="dxa"/>
                          </w:tcPr>
                          <w:p w:rsidR="00804F23" w:rsidRDefault="00804F23" w:rsidP="00B865B9">
                            <w:pPr>
                              <w:jc w:val="center"/>
                            </w:pPr>
                            <w:r>
                              <w:t>1970 to 1990</w:t>
                            </w:r>
                          </w:p>
                        </w:tc>
                      </w:tr>
                      <w:tr w:rsidR="00804F23" w:rsidTr="00804F23">
                        <w:tc>
                          <w:tcPr>
                            <w:tcW w:w="2394" w:type="dxa"/>
                          </w:tcPr>
                          <w:p w:rsidR="00804F23" w:rsidRDefault="00804F23" w:rsidP="00B865B9">
                            <w:pPr>
                              <w:jc w:val="center"/>
                            </w:pPr>
                            <w:r>
                              <w:t>GNP Per Capita</w:t>
                            </w:r>
                          </w:p>
                        </w:tc>
                        <w:tc>
                          <w:tcPr>
                            <w:tcW w:w="2394" w:type="dxa"/>
                          </w:tcPr>
                          <w:p w:rsidR="00804F23" w:rsidRDefault="00804F23" w:rsidP="00B865B9">
                            <w:pPr>
                              <w:jc w:val="center"/>
                            </w:pPr>
                            <w:r>
                              <w:t>3.2%</w:t>
                            </w:r>
                          </w:p>
                        </w:tc>
                        <w:tc>
                          <w:tcPr>
                            <w:tcW w:w="2394" w:type="dxa"/>
                          </w:tcPr>
                          <w:p w:rsidR="00804F23" w:rsidRDefault="00804F23" w:rsidP="00B865B9">
                            <w:pPr>
                              <w:jc w:val="center"/>
                            </w:pPr>
                            <w:r>
                              <w:t>5.1%</w:t>
                            </w:r>
                          </w:p>
                        </w:tc>
                        <w:tc>
                          <w:tcPr>
                            <w:tcW w:w="2394" w:type="dxa"/>
                          </w:tcPr>
                          <w:p w:rsidR="00804F23" w:rsidRDefault="00804F23" w:rsidP="00B865B9">
                            <w:pPr>
                              <w:jc w:val="center"/>
                            </w:pPr>
                            <w:r>
                              <w:t>1.4%</w:t>
                            </w:r>
                          </w:p>
                        </w:tc>
                      </w:tr>
                      <w:tr w:rsidR="00804F23" w:rsidTr="00804F23">
                        <w:tc>
                          <w:tcPr>
                            <w:tcW w:w="2394" w:type="dxa"/>
                          </w:tcPr>
                          <w:p w:rsidR="00804F23" w:rsidRDefault="00804F23" w:rsidP="00B865B9">
                            <w:pPr>
                              <w:jc w:val="center"/>
                            </w:pPr>
                            <w:r>
                              <w:t>GDP Per Capita</w:t>
                            </w:r>
                          </w:p>
                        </w:tc>
                        <w:tc>
                          <w:tcPr>
                            <w:tcW w:w="2394" w:type="dxa"/>
                          </w:tcPr>
                          <w:p w:rsidR="00804F23" w:rsidRDefault="00804F23" w:rsidP="00B865B9">
                            <w:pPr>
                              <w:jc w:val="center"/>
                            </w:pPr>
                            <w:r>
                              <w:t>4.3%</w:t>
                            </w:r>
                          </w:p>
                        </w:tc>
                        <w:tc>
                          <w:tcPr>
                            <w:tcW w:w="2394" w:type="dxa"/>
                          </w:tcPr>
                          <w:p w:rsidR="00804F23" w:rsidRDefault="00804F23" w:rsidP="00B865B9">
                            <w:pPr>
                              <w:jc w:val="center"/>
                            </w:pPr>
                            <w:r>
                              <w:t>5.7%</w:t>
                            </w:r>
                          </w:p>
                        </w:tc>
                        <w:tc>
                          <w:tcPr>
                            <w:tcW w:w="2394" w:type="dxa"/>
                          </w:tcPr>
                          <w:p w:rsidR="00804F23" w:rsidRDefault="00804F23" w:rsidP="00B865B9">
                            <w:pPr>
                              <w:jc w:val="center"/>
                            </w:pPr>
                            <w:r>
                              <w:t>3.0%</w:t>
                            </w:r>
                          </w:p>
                        </w:tc>
                      </w:tr>
                    </w:tbl>
                    <w:p w:rsidR="00804F23" w:rsidRDefault="00804F23" w:rsidP="00B865B9">
                      <w:pPr>
                        <w:rPr>
                          <w:sz w:val="18"/>
                          <w:szCs w:val="18"/>
                        </w:rPr>
                      </w:pPr>
                      <w:r w:rsidRPr="00AA4D0B">
                        <w:rPr>
                          <w:sz w:val="18"/>
                          <w:szCs w:val="18"/>
                        </w:rPr>
                        <w:t>Source: Calculated from population data in Table 2.1 of F. L. Rivera-</w:t>
                      </w:r>
                      <w:proofErr w:type="spellStart"/>
                      <w:r w:rsidRPr="00AA4D0B">
                        <w:rPr>
                          <w:sz w:val="18"/>
                          <w:szCs w:val="18"/>
                        </w:rPr>
                        <w:t>Batiz</w:t>
                      </w:r>
                      <w:proofErr w:type="spellEnd"/>
                      <w:r w:rsidRPr="00AA4D0B">
                        <w:rPr>
                          <w:sz w:val="18"/>
                          <w:szCs w:val="18"/>
                        </w:rPr>
                        <w:t xml:space="preserve"> and C. E. Santiago, </w:t>
                      </w:r>
                      <w:r w:rsidRPr="00FC2CCD">
                        <w:rPr>
                          <w:i/>
                          <w:sz w:val="18"/>
                          <w:szCs w:val="18"/>
                        </w:rPr>
                        <w:t>Island Paradox: Puerto Rico in the 1990s</w:t>
                      </w:r>
                      <w:r w:rsidR="003232D8">
                        <w:rPr>
                          <w:sz w:val="18"/>
                          <w:szCs w:val="18"/>
                        </w:rPr>
                        <w:t>, (Russell Sage Foundation, NY:</w:t>
                      </w:r>
                      <w:r w:rsidRPr="00AA4D0B">
                        <w:rPr>
                          <w:sz w:val="18"/>
                          <w:szCs w:val="18"/>
                        </w:rPr>
                        <w:t xml:space="preserve"> 1996), from GNP and GDP data for 1950 to 1980 from Table 5.1 of J. L. Dietz, </w:t>
                      </w:r>
                      <w:r w:rsidRPr="00FC2CCD">
                        <w:rPr>
                          <w:i/>
                          <w:sz w:val="18"/>
                          <w:szCs w:val="18"/>
                        </w:rPr>
                        <w:t>Economic History of Puerto Rico: Institutional Change and Capitalist Development,</w:t>
                      </w:r>
                      <w:r w:rsidRPr="00AA4D0B">
                        <w:rPr>
                          <w:sz w:val="18"/>
                          <w:szCs w:val="18"/>
                        </w:rPr>
                        <w:t xml:space="preserve"> (Prince</w:t>
                      </w:r>
                      <w:r w:rsidR="003232D8">
                        <w:rPr>
                          <w:sz w:val="18"/>
                          <w:szCs w:val="18"/>
                        </w:rPr>
                        <w:t>ton University Press, Princeton:</w:t>
                      </w:r>
                      <w:r w:rsidRPr="00AA4D0B">
                        <w:rPr>
                          <w:sz w:val="18"/>
                          <w:szCs w:val="18"/>
                        </w:rPr>
                        <w:t xml:space="preserve"> 1986) and for 1990 </w:t>
                      </w:r>
                      <w:r w:rsidR="003232D8">
                        <w:rPr>
                          <w:sz w:val="18"/>
                          <w:szCs w:val="18"/>
                        </w:rPr>
                        <w:t xml:space="preserve">from </w:t>
                      </w:r>
                      <w:r w:rsidRPr="00AA4D0B">
                        <w:rPr>
                          <w:sz w:val="18"/>
                          <w:szCs w:val="18"/>
                        </w:rPr>
                        <w:t xml:space="preserve">Planning Board of Puerto Rico, </w:t>
                      </w:r>
                      <w:r w:rsidRPr="00AA4D0B">
                        <w:rPr>
                          <w:i/>
                          <w:iCs/>
                          <w:sz w:val="18"/>
                          <w:szCs w:val="18"/>
                        </w:rPr>
                        <w:t>Economic Report to the Governor 2001</w:t>
                      </w:r>
                      <w:r w:rsidR="003232D8">
                        <w:rPr>
                          <w:sz w:val="18"/>
                          <w:szCs w:val="18"/>
                        </w:rPr>
                        <w:t>, (San Juan:</w:t>
                      </w:r>
                      <w:r w:rsidRPr="00AA4D0B">
                        <w:rPr>
                          <w:sz w:val="18"/>
                          <w:szCs w:val="18"/>
                        </w:rPr>
                        <w:t xml:space="preserve"> 2002).</w:t>
                      </w:r>
                    </w:p>
                    <w:p w:rsidR="00804F23" w:rsidRDefault="00804F23" w:rsidP="00B865B9"/>
                  </w:txbxContent>
                </v:textbox>
              </v:shape>
            </w:pict>
          </mc:Fallback>
        </mc:AlternateContent>
      </w:r>
    </w:p>
    <w:p w:rsidR="00B865B9" w:rsidRDefault="00B865B9" w:rsidP="00B865B9">
      <w:pPr>
        <w:ind w:firstLine="720"/>
        <w:jc w:val="both"/>
        <w:rPr>
          <w:rFonts w:eastAsia="MS Mincho" w:cs="Arial"/>
          <w:szCs w:val="24"/>
          <w:lang w:eastAsia="ja-JP"/>
        </w:rPr>
      </w:pPr>
    </w:p>
    <w:p w:rsidR="00B865B9" w:rsidRDefault="00B865B9" w:rsidP="00B865B9">
      <w:pPr>
        <w:ind w:firstLine="720"/>
        <w:jc w:val="both"/>
        <w:rPr>
          <w:rFonts w:eastAsia="MS Mincho" w:cs="Arial"/>
          <w:szCs w:val="24"/>
          <w:lang w:eastAsia="ja-JP"/>
        </w:rPr>
      </w:pPr>
    </w:p>
    <w:p w:rsidR="00B865B9" w:rsidRDefault="00B865B9" w:rsidP="00B865B9">
      <w:pPr>
        <w:ind w:firstLine="720"/>
        <w:jc w:val="both"/>
        <w:rPr>
          <w:rFonts w:eastAsia="MS Mincho" w:cs="Arial"/>
          <w:szCs w:val="24"/>
          <w:lang w:eastAsia="ja-JP"/>
        </w:rPr>
      </w:pPr>
    </w:p>
    <w:p w:rsidR="00B865B9" w:rsidRDefault="00B865B9" w:rsidP="00B865B9">
      <w:pPr>
        <w:ind w:firstLine="720"/>
        <w:jc w:val="both"/>
        <w:rPr>
          <w:rFonts w:eastAsia="MS Mincho" w:cs="Arial"/>
          <w:szCs w:val="24"/>
          <w:lang w:eastAsia="ja-JP"/>
        </w:rPr>
      </w:pPr>
    </w:p>
    <w:p w:rsidR="00B865B9" w:rsidRDefault="00B865B9" w:rsidP="00B865B9">
      <w:pPr>
        <w:ind w:firstLine="720"/>
        <w:jc w:val="both"/>
        <w:rPr>
          <w:rFonts w:eastAsia="MS Mincho" w:cs="Arial"/>
          <w:szCs w:val="24"/>
          <w:lang w:eastAsia="ja-JP"/>
        </w:rPr>
      </w:pPr>
    </w:p>
    <w:p w:rsidR="00B865B9" w:rsidRPr="00A867E4" w:rsidRDefault="00B865B9" w:rsidP="00B865B9">
      <w:pPr>
        <w:ind w:firstLine="720"/>
        <w:jc w:val="both"/>
        <w:rPr>
          <w:rFonts w:eastAsia="MS Mincho" w:cs="Arial"/>
          <w:szCs w:val="24"/>
          <w:lang w:eastAsia="ja-JP"/>
        </w:rPr>
      </w:pPr>
    </w:p>
    <w:p w:rsidR="00A867E4" w:rsidRDefault="00A867E4" w:rsidP="00ED016A">
      <w:pPr>
        <w:autoSpaceDE w:val="0"/>
        <w:autoSpaceDN w:val="0"/>
        <w:adjustRightInd w:val="0"/>
        <w:contextualSpacing/>
        <w:rPr>
          <w:rFonts w:cs="Arial"/>
        </w:rPr>
      </w:pPr>
    </w:p>
    <w:p w:rsidR="006E7B37" w:rsidRDefault="006E7B37" w:rsidP="00ED016A">
      <w:pPr>
        <w:autoSpaceDE w:val="0"/>
        <w:autoSpaceDN w:val="0"/>
        <w:adjustRightInd w:val="0"/>
        <w:contextualSpacing/>
        <w:rPr>
          <w:rFonts w:cs="Arial"/>
        </w:rPr>
      </w:pPr>
    </w:p>
    <w:p w:rsidR="006E7B37" w:rsidRDefault="006E7B37" w:rsidP="00ED016A">
      <w:pPr>
        <w:autoSpaceDE w:val="0"/>
        <w:autoSpaceDN w:val="0"/>
        <w:adjustRightInd w:val="0"/>
        <w:contextualSpacing/>
        <w:rPr>
          <w:rFonts w:cs="Arial"/>
        </w:rPr>
      </w:pPr>
    </w:p>
    <w:p w:rsidR="00AE79B9" w:rsidRDefault="00AE79B9" w:rsidP="00ED016A">
      <w:pPr>
        <w:autoSpaceDE w:val="0"/>
        <w:autoSpaceDN w:val="0"/>
        <w:adjustRightInd w:val="0"/>
        <w:contextualSpacing/>
        <w:rPr>
          <w:rFonts w:ascii="Times New Roman" w:hAnsi="Times New Roman" w:cs="Times New Roman"/>
          <w:b/>
        </w:rPr>
      </w:pPr>
    </w:p>
    <w:p w:rsidR="00AE79B9" w:rsidRDefault="00AE79B9" w:rsidP="00ED016A">
      <w:pPr>
        <w:autoSpaceDE w:val="0"/>
        <w:autoSpaceDN w:val="0"/>
        <w:adjustRightInd w:val="0"/>
        <w:contextualSpacing/>
        <w:rPr>
          <w:rFonts w:ascii="Times New Roman" w:hAnsi="Times New Roman" w:cs="Times New Roman"/>
          <w:b/>
        </w:rPr>
      </w:pPr>
    </w:p>
    <w:p w:rsidR="00EA76FB" w:rsidRDefault="00EA76FB" w:rsidP="00ED016A">
      <w:pPr>
        <w:autoSpaceDE w:val="0"/>
        <w:autoSpaceDN w:val="0"/>
        <w:adjustRightInd w:val="0"/>
        <w:contextualSpacing/>
        <w:rPr>
          <w:rFonts w:ascii="Times New Roman" w:hAnsi="Times New Roman" w:cs="Times New Roman"/>
          <w:b/>
        </w:rPr>
      </w:pPr>
    </w:p>
    <w:p w:rsidR="00EA76FB" w:rsidRDefault="00EA76FB">
      <w:r>
        <w:rPr>
          <w:noProof/>
        </w:rPr>
        <mc:AlternateContent>
          <mc:Choice Requires="wps">
            <w:drawing>
              <wp:anchor distT="0" distB="0" distL="114300" distR="114300" simplePos="0" relativeHeight="251661312" behindDoc="0" locked="0" layoutInCell="1" allowOverlap="1" wp14:anchorId="4D413DC8" wp14:editId="5AEC0C81">
                <wp:simplePos x="0" y="0"/>
                <wp:positionH relativeFrom="column">
                  <wp:align>center</wp:align>
                </wp:positionH>
                <wp:positionV relativeFrom="paragraph">
                  <wp:posOffset>0</wp:posOffset>
                </wp:positionV>
                <wp:extent cx="6391275" cy="512445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5124450"/>
                        </a:xfrm>
                        <a:prstGeom prst="rect">
                          <a:avLst/>
                        </a:prstGeom>
                        <a:solidFill>
                          <a:srgbClr val="FFFFFF"/>
                        </a:solidFill>
                        <a:ln w="9525">
                          <a:solidFill>
                            <a:srgbClr val="000000"/>
                          </a:solidFill>
                          <a:miter lim="800000"/>
                          <a:headEnd/>
                          <a:tailEnd/>
                        </a:ln>
                      </wps:spPr>
                      <wps:txbx>
                        <w:txbxContent>
                          <w:p w:rsidR="00EA76FB" w:rsidRDefault="00EA76FB" w:rsidP="009404FB">
                            <w:pPr>
                              <w:jc w:val="center"/>
                            </w:pPr>
                            <w:r>
                              <w:rPr>
                                <w:noProof/>
                              </w:rPr>
                              <w:drawing>
                                <wp:inline distT="0" distB="0" distL="0" distR="0" wp14:anchorId="120F135B" wp14:editId="676645D9">
                                  <wp:extent cx="4947449" cy="5074617"/>
                                  <wp:effectExtent l="0" t="0" r="0" b="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503.25pt;height:403.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">
                <v:textbox>
                  <w:txbxContent>
                    <w:p w:rsidR="00EA76FB" w:rsidRDefault="00EA76FB" w:rsidP="009404FB">
                      <w:pPr>
                        <w:jc w:val="center"/>
                      </w:pPr>
                      <w:r>
                        <w:rPr>
                          <w:noProof/>
                        </w:rPr>
                        <w:drawing>
                          <wp:inline distT="0" distB="0" distL="0" distR="0" wp14:anchorId="120F135B" wp14:editId="676645D9">
                            <wp:extent cx="4947449" cy="5074617"/>
                            <wp:effectExtent l="0" t="0" r="0" b="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v:textbox>
              </v:shape>
            </w:pict>
          </mc:Fallback>
        </mc:AlternateContent>
      </w:r>
    </w:p>
    <w:p w:rsidR="00EA76FB" w:rsidRDefault="00EA76FB" w:rsidP="00ED016A">
      <w:pPr>
        <w:autoSpaceDE w:val="0"/>
        <w:autoSpaceDN w:val="0"/>
        <w:adjustRightInd w:val="0"/>
        <w:contextualSpacing/>
        <w:rPr>
          <w:rFonts w:ascii="Times New Roman" w:hAnsi="Times New Roman" w:cs="Times New Roman"/>
          <w:b/>
        </w:rPr>
      </w:pPr>
    </w:p>
    <w:p w:rsidR="00EA76FB" w:rsidRDefault="00EA76FB" w:rsidP="00ED016A">
      <w:pPr>
        <w:autoSpaceDE w:val="0"/>
        <w:autoSpaceDN w:val="0"/>
        <w:adjustRightInd w:val="0"/>
        <w:contextualSpacing/>
        <w:rPr>
          <w:rFonts w:ascii="Times New Roman" w:hAnsi="Times New Roman" w:cs="Times New Roman"/>
          <w:b/>
        </w:rPr>
      </w:pPr>
    </w:p>
    <w:p w:rsidR="00EA76FB" w:rsidRDefault="00EA76FB" w:rsidP="00ED016A">
      <w:pPr>
        <w:autoSpaceDE w:val="0"/>
        <w:autoSpaceDN w:val="0"/>
        <w:adjustRightInd w:val="0"/>
        <w:contextualSpacing/>
        <w:rPr>
          <w:rFonts w:ascii="Times New Roman" w:hAnsi="Times New Roman" w:cs="Times New Roman"/>
          <w:b/>
        </w:rPr>
      </w:pPr>
    </w:p>
    <w:p w:rsidR="00EA76FB" w:rsidRDefault="00EA76FB" w:rsidP="00ED016A">
      <w:pPr>
        <w:autoSpaceDE w:val="0"/>
        <w:autoSpaceDN w:val="0"/>
        <w:adjustRightInd w:val="0"/>
        <w:contextualSpacing/>
        <w:rPr>
          <w:rFonts w:ascii="Times New Roman" w:hAnsi="Times New Roman" w:cs="Times New Roman"/>
          <w:b/>
        </w:rPr>
      </w:pPr>
    </w:p>
    <w:p w:rsidR="00EA76FB" w:rsidRDefault="00EA76FB" w:rsidP="00ED016A">
      <w:pPr>
        <w:autoSpaceDE w:val="0"/>
        <w:autoSpaceDN w:val="0"/>
        <w:adjustRightInd w:val="0"/>
        <w:contextualSpacing/>
        <w:rPr>
          <w:rFonts w:ascii="Times New Roman" w:hAnsi="Times New Roman" w:cs="Times New Roman"/>
          <w:b/>
        </w:rPr>
      </w:pPr>
    </w:p>
    <w:p w:rsidR="00EA76FB" w:rsidRDefault="00EA76FB" w:rsidP="00ED016A">
      <w:pPr>
        <w:autoSpaceDE w:val="0"/>
        <w:autoSpaceDN w:val="0"/>
        <w:adjustRightInd w:val="0"/>
        <w:contextualSpacing/>
        <w:rPr>
          <w:rFonts w:ascii="Times New Roman" w:hAnsi="Times New Roman" w:cs="Times New Roman"/>
          <w:b/>
        </w:rPr>
      </w:pPr>
    </w:p>
    <w:p w:rsidR="00EA76FB" w:rsidRDefault="00EA76FB" w:rsidP="00ED016A">
      <w:pPr>
        <w:autoSpaceDE w:val="0"/>
        <w:autoSpaceDN w:val="0"/>
        <w:adjustRightInd w:val="0"/>
        <w:contextualSpacing/>
        <w:rPr>
          <w:rFonts w:ascii="Times New Roman" w:hAnsi="Times New Roman" w:cs="Times New Roman"/>
          <w:b/>
        </w:rPr>
      </w:pPr>
    </w:p>
    <w:p w:rsidR="00EA76FB" w:rsidRDefault="00EA76FB" w:rsidP="00ED016A">
      <w:pPr>
        <w:autoSpaceDE w:val="0"/>
        <w:autoSpaceDN w:val="0"/>
        <w:adjustRightInd w:val="0"/>
        <w:contextualSpacing/>
        <w:rPr>
          <w:rFonts w:ascii="Times New Roman" w:hAnsi="Times New Roman" w:cs="Times New Roman"/>
          <w:b/>
        </w:rPr>
      </w:pPr>
    </w:p>
    <w:p w:rsidR="00EA76FB" w:rsidRDefault="00EA76FB" w:rsidP="00ED016A">
      <w:pPr>
        <w:autoSpaceDE w:val="0"/>
        <w:autoSpaceDN w:val="0"/>
        <w:adjustRightInd w:val="0"/>
        <w:contextualSpacing/>
        <w:rPr>
          <w:rFonts w:ascii="Times New Roman" w:hAnsi="Times New Roman" w:cs="Times New Roman"/>
          <w:b/>
        </w:rPr>
      </w:pPr>
    </w:p>
    <w:p w:rsidR="00EA76FB" w:rsidRDefault="00EA76FB" w:rsidP="00ED016A">
      <w:pPr>
        <w:autoSpaceDE w:val="0"/>
        <w:autoSpaceDN w:val="0"/>
        <w:adjustRightInd w:val="0"/>
        <w:contextualSpacing/>
        <w:rPr>
          <w:rFonts w:ascii="Times New Roman" w:hAnsi="Times New Roman" w:cs="Times New Roman"/>
          <w:b/>
        </w:rPr>
      </w:pPr>
    </w:p>
    <w:p w:rsidR="00EA76FB" w:rsidRDefault="00EA76FB" w:rsidP="00ED016A">
      <w:pPr>
        <w:autoSpaceDE w:val="0"/>
        <w:autoSpaceDN w:val="0"/>
        <w:adjustRightInd w:val="0"/>
        <w:contextualSpacing/>
        <w:rPr>
          <w:rFonts w:ascii="Times New Roman" w:hAnsi="Times New Roman" w:cs="Times New Roman"/>
          <w:b/>
        </w:rPr>
      </w:pPr>
    </w:p>
    <w:p w:rsidR="00EA76FB" w:rsidRDefault="00EA76FB" w:rsidP="00ED016A">
      <w:pPr>
        <w:autoSpaceDE w:val="0"/>
        <w:autoSpaceDN w:val="0"/>
        <w:adjustRightInd w:val="0"/>
        <w:contextualSpacing/>
        <w:rPr>
          <w:rFonts w:ascii="Times New Roman" w:hAnsi="Times New Roman" w:cs="Times New Roman"/>
          <w:b/>
        </w:rPr>
      </w:pPr>
    </w:p>
    <w:p w:rsidR="00EA76FB" w:rsidRDefault="00EA76FB" w:rsidP="00ED016A">
      <w:pPr>
        <w:autoSpaceDE w:val="0"/>
        <w:autoSpaceDN w:val="0"/>
        <w:adjustRightInd w:val="0"/>
        <w:contextualSpacing/>
        <w:rPr>
          <w:rFonts w:ascii="Times New Roman" w:hAnsi="Times New Roman" w:cs="Times New Roman"/>
          <w:b/>
        </w:rPr>
      </w:pPr>
    </w:p>
    <w:p w:rsidR="00EA76FB" w:rsidRDefault="00EA76FB" w:rsidP="00ED016A">
      <w:pPr>
        <w:autoSpaceDE w:val="0"/>
        <w:autoSpaceDN w:val="0"/>
        <w:adjustRightInd w:val="0"/>
        <w:contextualSpacing/>
        <w:rPr>
          <w:rFonts w:ascii="Times New Roman" w:hAnsi="Times New Roman" w:cs="Times New Roman"/>
          <w:b/>
        </w:rPr>
      </w:pPr>
    </w:p>
    <w:p w:rsidR="00EA76FB" w:rsidRDefault="00EA76FB" w:rsidP="00ED016A">
      <w:pPr>
        <w:autoSpaceDE w:val="0"/>
        <w:autoSpaceDN w:val="0"/>
        <w:adjustRightInd w:val="0"/>
        <w:contextualSpacing/>
        <w:rPr>
          <w:rFonts w:ascii="Times New Roman" w:hAnsi="Times New Roman" w:cs="Times New Roman"/>
          <w:b/>
        </w:rPr>
      </w:pPr>
    </w:p>
    <w:p w:rsidR="00EA76FB" w:rsidRDefault="00EA76FB" w:rsidP="00ED016A">
      <w:pPr>
        <w:autoSpaceDE w:val="0"/>
        <w:autoSpaceDN w:val="0"/>
        <w:adjustRightInd w:val="0"/>
        <w:contextualSpacing/>
        <w:rPr>
          <w:rFonts w:ascii="Times New Roman" w:hAnsi="Times New Roman" w:cs="Times New Roman"/>
          <w:b/>
        </w:rPr>
      </w:pPr>
    </w:p>
    <w:p w:rsidR="00EA76FB" w:rsidRDefault="00EA76FB" w:rsidP="00ED016A">
      <w:pPr>
        <w:autoSpaceDE w:val="0"/>
        <w:autoSpaceDN w:val="0"/>
        <w:adjustRightInd w:val="0"/>
        <w:contextualSpacing/>
        <w:rPr>
          <w:rFonts w:ascii="Times New Roman" w:hAnsi="Times New Roman" w:cs="Times New Roman"/>
          <w:b/>
        </w:rPr>
      </w:pPr>
    </w:p>
    <w:p w:rsidR="00EA76FB" w:rsidRDefault="00EA76FB" w:rsidP="00ED016A">
      <w:pPr>
        <w:autoSpaceDE w:val="0"/>
        <w:autoSpaceDN w:val="0"/>
        <w:adjustRightInd w:val="0"/>
        <w:contextualSpacing/>
        <w:rPr>
          <w:rFonts w:ascii="Times New Roman" w:hAnsi="Times New Roman" w:cs="Times New Roman"/>
          <w:b/>
        </w:rPr>
      </w:pPr>
    </w:p>
    <w:p w:rsidR="00AE79B9" w:rsidRDefault="00AE79B9" w:rsidP="00ED016A">
      <w:pPr>
        <w:autoSpaceDE w:val="0"/>
        <w:autoSpaceDN w:val="0"/>
        <w:adjustRightInd w:val="0"/>
        <w:contextualSpacing/>
        <w:rPr>
          <w:rFonts w:ascii="Times New Roman" w:hAnsi="Times New Roman" w:cs="Times New Roman"/>
          <w:b/>
        </w:rPr>
      </w:pPr>
    </w:p>
    <w:p w:rsidR="00AE79B9" w:rsidRDefault="00AE79B9" w:rsidP="00ED016A">
      <w:pPr>
        <w:autoSpaceDE w:val="0"/>
        <w:autoSpaceDN w:val="0"/>
        <w:adjustRightInd w:val="0"/>
        <w:contextualSpacing/>
        <w:rPr>
          <w:rFonts w:ascii="Times New Roman" w:hAnsi="Times New Roman" w:cs="Times New Roman"/>
          <w:b/>
        </w:rPr>
      </w:pPr>
    </w:p>
    <w:p w:rsidR="00AE79B9" w:rsidRDefault="00AE79B9" w:rsidP="00ED016A">
      <w:pPr>
        <w:autoSpaceDE w:val="0"/>
        <w:autoSpaceDN w:val="0"/>
        <w:adjustRightInd w:val="0"/>
        <w:contextualSpacing/>
        <w:rPr>
          <w:rFonts w:ascii="Times New Roman" w:hAnsi="Times New Roman" w:cs="Times New Roman"/>
          <w:b/>
        </w:rPr>
      </w:pPr>
    </w:p>
    <w:p w:rsidR="00EA76FB" w:rsidRDefault="00EA76FB" w:rsidP="00ED016A">
      <w:pPr>
        <w:autoSpaceDE w:val="0"/>
        <w:autoSpaceDN w:val="0"/>
        <w:adjustRightInd w:val="0"/>
        <w:contextualSpacing/>
        <w:rPr>
          <w:rFonts w:ascii="Times New Roman" w:hAnsi="Times New Roman" w:cs="Times New Roman"/>
          <w:b/>
        </w:rPr>
      </w:pPr>
    </w:p>
    <w:p w:rsidR="00EA76FB" w:rsidRDefault="00EA76FB" w:rsidP="00ED016A">
      <w:pPr>
        <w:autoSpaceDE w:val="0"/>
        <w:autoSpaceDN w:val="0"/>
        <w:adjustRightInd w:val="0"/>
        <w:contextualSpacing/>
        <w:rPr>
          <w:rFonts w:ascii="Times New Roman" w:hAnsi="Times New Roman" w:cs="Times New Roman"/>
          <w:b/>
        </w:rPr>
      </w:pPr>
    </w:p>
    <w:p w:rsidR="00EA76FB" w:rsidRDefault="00EA76FB" w:rsidP="00ED016A">
      <w:pPr>
        <w:autoSpaceDE w:val="0"/>
        <w:autoSpaceDN w:val="0"/>
        <w:adjustRightInd w:val="0"/>
        <w:contextualSpacing/>
        <w:rPr>
          <w:rFonts w:ascii="Times New Roman" w:hAnsi="Times New Roman" w:cs="Times New Roman"/>
          <w:b/>
        </w:rPr>
      </w:pPr>
    </w:p>
    <w:p w:rsidR="00EA76FB" w:rsidRDefault="00EA76FB" w:rsidP="00ED016A">
      <w:pPr>
        <w:autoSpaceDE w:val="0"/>
        <w:autoSpaceDN w:val="0"/>
        <w:adjustRightInd w:val="0"/>
        <w:contextualSpacing/>
        <w:rPr>
          <w:rFonts w:ascii="Times New Roman" w:hAnsi="Times New Roman" w:cs="Times New Roman"/>
          <w:b/>
        </w:rPr>
      </w:pPr>
    </w:p>
    <w:p w:rsidR="00EA76FB" w:rsidRDefault="00EA76FB" w:rsidP="00ED016A">
      <w:pPr>
        <w:autoSpaceDE w:val="0"/>
        <w:autoSpaceDN w:val="0"/>
        <w:adjustRightInd w:val="0"/>
        <w:contextualSpacing/>
        <w:rPr>
          <w:rFonts w:ascii="Times New Roman" w:hAnsi="Times New Roman" w:cs="Times New Roman"/>
          <w:b/>
        </w:rPr>
      </w:pPr>
    </w:p>
    <w:p w:rsidR="00EA76FB" w:rsidRDefault="00EA76FB" w:rsidP="00ED016A">
      <w:pPr>
        <w:autoSpaceDE w:val="0"/>
        <w:autoSpaceDN w:val="0"/>
        <w:adjustRightInd w:val="0"/>
        <w:contextualSpacing/>
        <w:rPr>
          <w:rFonts w:ascii="Times New Roman" w:hAnsi="Times New Roman" w:cs="Times New Roman"/>
          <w:b/>
        </w:rPr>
      </w:pPr>
    </w:p>
    <w:p w:rsidR="00EA76FB" w:rsidRDefault="00EA76FB" w:rsidP="00ED016A">
      <w:pPr>
        <w:autoSpaceDE w:val="0"/>
        <w:autoSpaceDN w:val="0"/>
        <w:adjustRightInd w:val="0"/>
        <w:contextualSpacing/>
        <w:rPr>
          <w:rFonts w:ascii="Times New Roman" w:hAnsi="Times New Roman" w:cs="Times New Roman"/>
          <w:b/>
        </w:rPr>
      </w:pPr>
    </w:p>
    <w:p w:rsidR="00EA76FB" w:rsidRDefault="00EA76FB" w:rsidP="00ED016A">
      <w:pPr>
        <w:autoSpaceDE w:val="0"/>
        <w:autoSpaceDN w:val="0"/>
        <w:adjustRightInd w:val="0"/>
        <w:contextualSpacing/>
        <w:rPr>
          <w:rFonts w:ascii="Times New Roman" w:hAnsi="Times New Roman" w:cs="Times New Roman"/>
          <w:b/>
        </w:rPr>
      </w:pPr>
    </w:p>
    <w:p w:rsidR="00EA76FB" w:rsidRDefault="00EA76FB" w:rsidP="00ED016A">
      <w:pPr>
        <w:autoSpaceDE w:val="0"/>
        <w:autoSpaceDN w:val="0"/>
        <w:adjustRightInd w:val="0"/>
        <w:contextualSpacing/>
        <w:rPr>
          <w:rFonts w:ascii="Times New Roman" w:hAnsi="Times New Roman" w:cs="Times New Roman"/>
          <w:b/>
        </w:rPr>
      </w:pPr>
    </w:p>
    <w:p w:rsidR="006E7B37" w:rsidRPr="006E7B37" w:rsidRDefault="00EA76FB" w:rsidP="00ED016A">
      <w:pPr>
        <w:autoSpaceDE w:val="0"/>
        <w:autoSpaceDN w:val="0"/>
        <w:adjustRightInd w:val="0"/>
        <w:contextualSpacing/>
        <w:rPr>
          <w:rFonts w:ascii="Times New Roman" w:hAnsi="Times New Roman" w:cs="Times New Roman"/>
          <w:b/>
        </w:rPr>
      </w:pPr>
      <w:r>
        <w:rPr>
          <w:rFonts w:ascii="Times New Roman" w:hAnsi="Times New Roman" w:cs="Times New Roman"/>
          <w:b/>
        </w:rPr>
        <w:t>P</w:t>
      </w:r>
      <w:r w:rsidR="006E7B37" w:rsidRPr="006E7B37">
        <w:rPr>
          <w:rFonts w:ascii="Times New Roman" w:hAnsi="Times New Roman" w:cs="Times New Roman"/>
          <w:b/>
        </w:rPr>
        <w:t>ersistence of the Myth</w:t>
      </w:r>
    </w:p>
    <w:p w:rsidR="006E7B37" w:rsidRPr="002D0465" w:rsidRDefault="006E7B37" w:rsidP="00ED016A">
      <w:pPr>
        <w:autoSpaceDE w:val="0"/>
        <w:autoSpaceDN w:val="0"/>
        <w:adjustRightInd w:val="0"/>
        <w:contextualSpacing/>
        <w:rPr>
          <w:rFonts w:ascii="Times New Roman" w:hAnsi="Times New Roman" w:cs="Times New Roman"/>
        </w:rPr>
      </w:pPr>
    </w:p>
    <w:p w:rsidR="006B7102" w:rsidRDefault="002D0465" w:rsidP="002D0465">
      <w:pPr>
        <w:autoSpaceDE w:val="0"/>
        <w:autoSpaceDN w:val="0"/>
        <w:adjustRightInd w:val="0"/>
        <w:ind w:firstLine="720"/>
        <w:contextualSpacing/>
        <w:rPr>
          <w:rFonts w:ascii="Times New Roman" w:hAnsi="Times New Roman" w:cs="Times New Roman"/>
        </w:rPr>
      </w:pPr>
      <w:r>
        <w:rPr>
          <w:rFonts w:ascii="Times New Roman" w:hAnsi="Times New Roman" w:cs="Times New Roman"/>
        </w:rPr>
        <w:t>T</w:t>
      </w:r>
      <w:r w:rsidRPr="002D0465">
        <w:rPr>
          <w:rFonts w:ascii="Times New Roman" w:hAnsi="Times New Roman" w:cs="Times New Roman"/>
        </w:rPr>
        <w:t>he persistence of the success myth</w:t>
      </w:r>
      <w:r>
        <w:rPr>
          <w:rFonts w:ascii="Times New Roman" w:hAnsi="Times New Roman" w:cs="Times New Roman"/>
        </w:rPr>
        <w:t xml:space="preserve">, however, </w:t>
      </w:r>
      <w:r w:rsidRPr="002D0465">
        <w:rPr>
          <w:rFonts w:ascii="Times New Roman" w:hAnsi="Times New Roman" w:cs="Times New Roman"/>
        </w:rPr>
        <w:t>cannot be explained simply by the error of measuring economic performance by the wrong variable.</w:t>
      </w:r>
      <w:r>
        <w:rPr>
          <w:rFonts w:ascii="Times New Roman" w:hAnsi="Times New Roman" w:cs="Times New Roman"/>
        </w:rPr>
        <w:t xml:space="preserve">  The myth provided the rationale for the two central polices that were alleged to support economic growth on the island—the</w:t>
      </w:r>
      <w:r w:rsidR="00F91703">
        <w:rPr>
          <w:rFonts w:ascii="Times New Roman" w:hAnsi="Times New Roman" w:cs="Times New Roman"/>
        </w:rPr>
        <w:t xml:space="preserve"> special favors from the federal government and the</w:t>
      </w:r>
      <w:r>
        <w:rPr>
          <w:rFonts w:ascii="Times New Roman" w:hAnsi="Times New Roman" w:cs="Times New Roman"/>
        </w:rPr>
        <w:t xml:space="preserve"> </w:t>
      </w:r>
      <w:r w:rsidR="00F91703">
        <w:rPr>
          <w:rFonts w:ascii="Times New Roman" w:hAnsi="Times New Roman" w:cs="Times New Roman"/>
        </w:rPr>
        <w:t>tax incentives</w:t>
      </w:r>
      <w:r>
        <w:rPr>
          <w:rFonts w:ascii="Times New Roman" w:hAnsi="Times New Roman" w:cs="Times New Roman"/>
        </w:rPr>
        <w:t>.  These policies, regardless of their failure to support strong economic growth after the 1960s,  provided substantial benefits to powerful interests—both Puerto Rican interests and major U.S.-based firms, especially large pharmaceutical firms.</w:t>
      </w:r>
    </w:p>
    <w:p w:rsidR="00AE79B9" w:rsidRDefault="00AE79B9" w:rsidP="002D0465">
      <w:pPr>
        <w:autoSpaceDE w:val="0"/>
        <w:autoSpaceDN w:val="0"/>
        <w:adjustRightInd w:val="0"/>
        <w:ind w:firstLine="720"/>
        <w:contextualSpacing/>
        <w:rPr>
          <w:rFonts w:ascii="Times New Roman" w:hAnsi="Times New Roman" w:cs="Times New Roman"/>
        </w:rPr>
      </w:pPr>
    </w:p>
    <w:p w:rsidR="007C282C" w:rsidRDefault="00AE79B9" w:rsidP="00F91703">
      <w:pPr>
        <w:autoSpaceDE w:val="0"/>
        <w:autoSpaceDN w:val="0"/>
        <w:adjustRightInd w:val="0"/>
        <w:ind w:firstLine="720"/>
        <w:contextualSpacing/>
        <w:rPr>
          <w:rFonts w:ascii="Times New Roman" w:eastAsia="MS Mincho" w:hAnsi="Times New Roman" w:cs="Times New Roman"/>
          <w:szCs w:val="24"/>
          <w:lang w:eastAsia="ja-JP"/>
        </w:rPr>
      </w:pPr>
      <w:r>
        <w:rPr>
          <w:rFonts w:ascii="Times New Roman" w:hAnsi="Times New Roman" w:cs="Times New Roman"/>
        </w:rPr>
        <w:t>At the core of economic policies in Puerto Rico has long been the effort to attract firms from outside the island—principally firms based in the United States.  To the extent that this effort has been successful, it has depended on special provisions in the U.S. federal t</w:t>
      </w:r>
      <w:r w:rsidR="00F91703">
        <w:rPr>
          <w:rFonts w:ascii="Times New Roman" w:hAnsi="Times New Roman" w:cs="Times New Roman"/>
        </w:rPr>
        <w:t>ax code that have</w:t>
      </w:r>
      <w:r>
        <w:rPr>
          <w:rFonts w:ascii="Times New Roman" w:hAnsi="Times New Roman" w:cs="Times New Roman"/>
        </w:rPr>
        <w:t xml:space="preserve"> allowed U.S. firms operating in Puerto Rico to avoid paying federal taxes on </w:t>
      </w:r>
      <w:r w:rsidR="00FC2011">
        <w:rPr>
          <w:rFonts w:ascii="Times New Roman" w:hAnsi="Times New Roman" w:cs="Times New Roman"/>
        </w:rPr>
        <w:t>their profits.  T</w:t>
      </w:r>
      <w:r w:rsidR="00796BBE">
        <w:rPr>
          <w:rFonts w:ascii="Times New Roman" w:hAnsi="Times New Roman" w:cs="Times New Roman"/>
        </w:rPr>
        <w:t>his was</w:t>
      </w:r>
      <w:r w:rsidR="00FC2011">
        <w:rPr>
          <w:rFonts w:ascii="Times New Roman" w:hAnsi="Times New Roman" w:cs="Times New Roman"/>
        </w:rPr>
        <w:t xml:space="preserve"> originally</w:t>
      </w:r>
      <w:r w:rsidR="00796BBE">
        <w:rPr>
          <w:rFonts w:ascii="Times New Roman" w:hAnsi="Times New Roman" w:cs="Times New Roman"/>
        </w:rPr>
        <w:t xml:space="preserve"> Section 931 of the tax code, then Section 936,</w:t>
      </w:r>
      <w:r w:rsidR="00F91703">
        <w:rPr>
          <w:rFonts w:ascii="Times New Roman" w:hAnsi="Times New Roman" w:cs="Times New Roman"/>
        </w:rPr>
        <w:t xml:space="preserve"> </w:t>
      </w:r>
      <w:r w:rsidR="00796BBE" w:rsidRPr="00FD2C2B">
        <w:rPr>
          <w:rFonts w:ascii="Times New Roman" w:eastAsia="MS Mincho" w:hAnsi="Times New Roman" w:cs="Times New Roman"/>
          <w:szCs w:val="24"/>
          <w:lang w:eastAsia="ja-JP"/>
        </w:rPr>
        <w:t xml:space="preserve">currently </w:t>
      </w:r>
      <w:r w:rsidR="00F91703">
        <w:rPr>
          <w:rFonts w:ascii="Times New Roman" w:eastAsia="MS Mincho" w:hAnsi="Times New Roman" w:cs="Times New Roman"/>
          <w:szCs w:val="24"/>
          <w:lang w:eastAsia="ja-JP"/>
        </w:rPr>
        <w:t xml:space="preserve">provisions for </w:t>
      </w:r>
      <w:r w:rsidR="00796BBE" w:rsidRPr="00FD2C2B">
        <w:rPr>
          <w:rFonts w:ascii="Times New Roman" w:eastAsia="MS Mincho" w:hAnsi="Times New Roman" w:cs="Times New Roman"/>
          <w:szCs w:val="24"/>
          <w:lang w:eastAsia="ja-JP"/>
        </w:rPr>
        <w:t xml:space="preserve">the </w:t>
      </w:r>
      <w:r w:rsidR="00796BBE" w:rsidRPr="00FD2C2B">
        <w:rPr>
          <w:rFonts w:ascii="Times New Roman" w:eastAsia="MS Mincho" w:hAnsi="Times New Roman" w:cs="Times New Roman"/>
          <w:szCs w:val="24"/>
          <w:lang w:eastAsia="ja-JP"/>
        </w:rPr>
        <w:lastRenderedPageBreak/>
        <w:t>treatment of Controlled Foreign Corporations, and most recently the proposals of H.R. 3020.</w:t>
      </w:r>
      <w:r w:rsidR="007C282C">
        <w:rPr>
          <w:rFonts w:ascii="Times New Roman" w:eastAsia="MS Mincho" w:hAnsi="Times New Roman" w:cs="Times New Roman"/>
          <w:szCs w:val="24"/>
          <w:lang w:eastAsia="ja-JP"/>
        </w:rPr>
        <w:t xml:space="preserve">  While these special provisions—favors from Washington—were rationalized as expanding employment on the island, the employment consequences have been relatively small and very expensive.  </w:t>
      </w:r>
    </w:p>
    <w:p w:rsidR="006A3CE6" w:rsidRDefault="006A3CE6" w:rsidP="007B24C7">
      <w:pPr>
        <w:autoSpaceDE w:val="0"/>
        <w:autoSpaceDN w:val="0"/>
        <w:adjustRightInd w:val="0"/>
        <w:ind w:firstLine="720"/>
        <w:contextualSpacing/>
        <w:rPr>
          <w:rFonts w:ascii="Times New Roman" w:eastAsia="MS Mincho" w:hAnsi="Times New Roman" w:cs="Times New Roman"/>
          <w:szCs w:val="24"/>
          <w:lang w:eastAsia="ja-JP"/>
        </w:rPr>
      </w:pPr>
    </w:p>
    <w:p w:rsidR="000A72A2" w:rsidRDefault="006A3CE6" w:rsidP="007B24C7">
      <w:pPr>
        <w:ind w:firstLine="720"/>
        <w:rPr>
          <w:rFonts w:ascii="Times New Roman" w:eastAsia="MS Mincho" w:hAnsi="Times New Roman" w:cs="Times New Roman"/>
          <w:szCs w:val="24"/>
          <w:lang w:eastAsia="ja-JP"/>
        </w:rPr>
      </w:pPr>
      <w:r w:rsidRPr="000A72A2">
        <w:rPr>
          <w:rFonts w:ascii="Times New Roman" w:eastAsia="MS Mincho" w:hAnsi="Times New Roman" w:cs="Times New Roman"/>
          <w:szCs w:val="24"/>
          <w:lang w:eastAsia="ja-JP"/>
        </w:rPr>
        <w:t xml:space="preserve">The poor employment performance </w:t>
      </w:r>
      <w:r w:rsidR="004E71F9">
        <w:rPr>
          <w:rFonts w:ascii="Times New Roman" w:eastAsia="MS Mincho" w:hAnsi="Times New Roman" w:cs="Times New Roman"/>
          <w:szCs w:val="24"/>
          <w:lang w:eastAsia="ja-JP"/>
        </w:rPr>
        <w:t>in</w:t>
      </w:r>
      <w:r w:rsidRPr="000A72A2">
        <w:rPr>
          <w:rFonts w:ascii="Times New Roman" w:eastAsia="MS Mincho" w:hAnsi="Times New Roman" w:cs="Times New Roman"/>
          <w:szCs w:val="24"/>
          <w:lang w:eastAsia="ja-JP"/>
        </w:rPr>
        <w:t xml:space="preserve"> manufacturing</w:t>
      </w:r>
      <w:r w:rsidR="004E71F9">
        <w:rPr>
          <w:rFonts w:ascii="Times New Roman" w:eastAsia="MS Mincho" w:hAnsi="Times New Roman" w:cs="Times New Roman"/>
          <w:szCs w:val="24"/>
          <w:lang w:eastAsia="ja-JP"/>
        </w:rPr>
        <w:t xml:space="preserve"> (where most firms benefiting from the favorable provisions of the federal tax code are located)</w:t>
      </w:r>
      <w:r w:rsidRPr="000A72A2">
        <w:rPr>
          <w:rFonts w:ascii="Times New Roman" w:eastAsia="MS Mincho" w:hAnsi="Times New Roman" w:cs="Times New Roman"/>
          <w:szCs w:val="24"/>
          <w:lang w:eastAsia="ja-JP"/>
        </w:rPr>
        <w:t xml:space="preserve"> in Puerto Rico is underscored by the fact that, while value added in manufacturing accounted for 47.3% of GDP in 2010</w:t>
      </w:r>
      <w:r w:rsidR="001434BE">
        <w:rPr>
          <w:rFonts w:ascii="Times New Roman" w:eastAsia="MS Mincho" w:hAnsi="Times New Roman" w:cs="Times New Roman"/>
          <w:szCs w:val="24"/>
          <w:lang w:eastAsia="ja-JP"/>
        </w:rPr>
        <w:t>, manufacturing</w:t>
      </w:r>
      <w:r w:rsidRPr="000A72A2">
        <w:rPr>
          <w:rFonts w:ascii="Times New Roman" w:eastAsia="MS Mincho" w:hAnsi="Times New Roman" w:cs="Times New Roman"/>
          <w:szCs w:val="24"/>
          <w:lang w:eastAsia="ja-JP"/>
        </w:rPr>
        <w:t xml:space="preserve"> accounted for only 9.4% of employment.  (For the states, these 2010 figures are 11.7% and 8.1% respectively.)</w:t>
      </w:r>
      <w:r w:rsidRPr="000A72A2">
        <w:rPr>
          <w:rStyle w:val="EndnoteReference"/>
          <w:rFonts w:ascii="Times New Roman" w:eastAsia="MS Mincho" w:hAnsi="Times New Roman" w:cs="Times New Roman"/>
          <w:szCs w:val="24"/>
          <w:lang w:eastAsia="ja-JP"/>
        </w:rPr>
        <w:endnoteReference w:id="4"/>
      </w:r>
      <w:r w:rsidRPr="000A72A2">
        <w:rPr>
          <w:rFonts w:ascii="Times New Roman" w:eastAsia="MS Mincho" w:hAnsi="Times New Roman" w:cs="Times New Roman"/>
          <w:szCs w:val="24"/>
          <w:lang w:eastAsia="ja-JP"/>
        </w:rPr>
        <w:t xml:space="preserve">  This large discrepancy between value added</w:t>
      </w:r>
      <w:r w:rsidR="001434BE">
        <w:rPr>
          <w:rFonts w:ascii="Times New Roman" w:eastAsia="MS Mincho" w:hAnsi="Times New Roman" w:cs="Times New Roman"/>
          <w:szCs w:val="24"/>
          <w:lang w:eastAsia="ja-JP"/>
        </w:rPr>
        <w:t xml:space="preserve"> and employment</w:t>
      </w:r>
      <w:r w:rsidRPr="000A72A2">
        <w:rPr>
          <w:rFonts w:ascii="Times New Roman" w:eastAsia="MS Mincho" w:hAnsi="Times New Roman" w:cs="Times New Roman"/>
          <w:szCs w:val="24"/>
          <w:lang w:eastAsia="ja-JP"/>
        </w:rPr>
        <w:t xml:space="preserve"> in manufactu</w:t>
      </w:r>
      <w:r w:rsidR="001434BE">
        <w:rPr>
          <w:rFonts w:ascii="Times New Roman" w:eastAsia="MS Mincho" w:hAnsi="Times New Roman" w:cs="Times New Roman"/>
          <w:szCs w:val="24"/>
          <w:lang w:eastAsia="ja-JP"/>
        </w:rPr>
        <w:t xml:space="preserve">ring </w:t>
      </w:r>
      <w:r w:rsidR="005E3F45" w:rsidRPr="000A72A2">
        <w:rPr>
          <w:rFonts w:ascii="Times New Roman" w:eastAsia="MS Mincho" w:hAnsi="Times New Roman" w:cs="Times New Roman"/>
          <w:szCs w:val="24"/>
          <w:lang w:eastAsia="ja-JP"/>
        </w:rPr>
        <w:t xml:space="preserve">is accounted for by the high level of profits accruing to the firms, especially the firms that have benefited from provisions of the U.S. tax code and locate a large share of their profits </w:t>
      </w:r>
      <w:r w:rsidR="00A70147" w:rsidRPr="000A72A2">
        <w:rPr>
          <w:rFonts w:ascii="Times New Roman" w:eastAsia="MS Mincho" w:hAnsi="Times New Roman" w:cs="Times New Roman"/>
          <w:szCs w:val="24"/>
          <w:lang w:eastAsia="ja-JP"/>
        </w:rPr>
        <w:t>i</w:t>
      </w:r>
      <w:r w:rsidR="005E3F45" w:rsidRPr="000A72A2">
        <w:rPr>
          <w:rFonts w:ascii="Times New Roman" w:eastAsia="MS Mincho" w:hAnsi="Times New Roman" w:cs="Times New Roman"/>
          <w:szCs w:val="24"/>
          <w:lang w:eastAsia="ja-JP"/>
        </w:rPr>
        <w:t xml:space="preserve">n Puerto Rico (often, as noted above, through transfer pricing and the location of patent ownership).  </w:t>
      </w:r>
      <w:r w:rsidR="000A72A2" w:rsidRPr="000A72A2">
        <w:rPr>
          <w:rFonts w:ascii="Times New Roman" w:eastAsia="MS Mincho" w:hAnsi="Times New Roman" w:cs="Times New Roman"/>
          <w:szCs w:val="24"/>
          <w:lang w:eastAsia="ja-JP"/>
        </w:rPr>
        <w:t>During the early 1990s, when Section 936 was in force as the centerpiece of the federal and Puerto Rican governments’ economic policy for the island, the share of value added accounted for by proprietors’ income (profits, interest, etc.) in valued added of 936 firms was, for example, 94% in pharmaceuticals, 93% in bottled and canned soft drinks, 85% in non-electrical machinery, and 80% in professional instruments.</w:t>
      </w:r>
      <w:r w:rsidR="000A72A2">
        <w:rPr>
          <w:rStyle w:val="EndnoteReference"/>
          <w:rFonts w:ascii="Times New Roman" w:eastAsia="MS Mincho" w:hAnsi="Times New Roman" w:cs="Times New Roman"/>
          <w:szCs w:val="24"/>
          <w:lang w:eastAsia="ja-JP"/>
        </w:rPr>
        <w:endnoteReference w:id="5"/>
      </w:r>
    </w:p>
    <w:p w:rsidR="00156381" w:rsidRDefault="00156381" w:rsidP="007B24C7">
      <w:pPr>
        <w:ind w:firstLine="720"/>
        <w:rPr>
          <w:rFonts w:ascii="Times New Roman" w:eastAsia="MS Mincho" w:hAnsi="Times New Roman" w:cs="Times New Roman"/>
          <w:szCs w:val="24"/>
          <w:lang w:eastAsia="ja-JP"/>
        </w:rPr>
      </w:pPr>
    </w:p>
    <w:p w:rsidR="00156381" w:rsidRDefault="00156381" w:rsidP="007B24C7">
      <w:pPr>
        <w:ind w:firstLine="720"/>
        <w:rPr>
          <w:rFonts w:ascii="Times New Roman" w:eastAsia="MS Mincho" w:hAnsi="Times New Roman" w:cs="Times New Roman"/>
          <w:szCs w:val="24"/>
          <w:lang w:eastAsia="ja-JP"/>
        </w:rPr>
      </w:pPr>
      <w:r w:rsidRPr="00156381">
        <w:rPr>
          <w:rFonts w:ascii="Times New Roman" w:eastAsia="MS Mincho" w:hAnsi="Times New Roman" w:cs="Times New Roman"/>
          <w:szCs w:val="24"/>
          <w:lang w:eastAsia="ja-JP"/>
        </w:rPr>
        <w:t>Consistent with the high ratio of proprietors’ income to labor income in value added, the cost per job and the overall cost to the U.S. Treasury o</w:t>
      </w:r>
      <w:r w:rsidR="001434BE">
        <w:rPr>
          <w:rFonts w:ascii="Times New Roman" w:eastAsia="MS Mincho" w:hAnsi="Times New Roman" w:cs="Times New Roman"/>
          <w:szCs w:val="24"/>
          <w:lang w:eastAsia="ja-JP"/>
        </w:rPr>
        <w:t>f the tax incentive programs have been</w:t>
      </w:r>
      <w:r w:rsidRPr="00156381">
        <w:rPr>
          <w:rFonts w:ascii="Times New Roman" w:eastAsia="MS Mincho" w:hAnsi="Times New Roman" w:cs="Times New Roman"/>
          <w:szCs w:val="24"/>
          <w:lang w:eastAsia="ja-JP"/>
        </w:rPr>
        <w:t xml:space="preserve"> high.  Again, experience with Section 936 illustrates the point.  According to a U.S. Treasury Department report, in 1987 it cost the U.S. government on average at least $1.51 in lost tax revenue for each $1.00 in wages paid in Puerto Rico by firms operating under the provisions of Section 936.  Or, put another way, on average it cost at least $26,725 each year to maintain a job that was paying an annual salary of $17,725.  For the pharmaceutical industry, the figures were $3.08 per $1.00 in wages, or $81,483 to maintain a job paying $26,471.</w:t>
      </w:r>
      <w:r w:rsidRPr="00156381">
        <w:rPr>
          <w:rFonts w:ascii="Times New Roman" w:eastAsia="MS Mincho" w:hAnsi="Times New Roman" w:cs="Times New Roman"/>
          <w:szCs w:val="24"/>
          <w:vertAlign w:val="superscript"/>
          <w:lang w:eastAsia="ja-JP"/>
        </w:rPr>
        <w:endnoteReference w:id="6"/>
      </w:r>
      <w:r w:rsidRPr="00156381">
        <w:rPr>
          <w:rFonts w:ascii="Times New Roman" w:eastAsia="MS Mincho" w:hAnsi="Times New Roman" w:cs="Times New Roman"/>
          <w:szCs w:val="24"/>
          <w:lang w:eastAsia="ja-JP"/>
        </w:rPr>
        <w:t xml:space="preserve">  Another study, using 1992 data, indicated that 936 firms were less integrated with the island’s economy than were non-936 firms—the former having a total multiplier effect of 1.7 as compared to 2.6 for the latter.</w:t>
      </w:r>
      <w:r w:rsidRPr="00156381">
        <w:rPr>
          <w:rFonts w:ascii="Times New Roman" w:eastAsia="MS Mincho" w:hAnsi="Times New Roman" w:cs="Times New Roman"/>
          <w:szCs w:val="24"/>
          <w:vertAlign w:val="superscript"/>
          <w:lang w:eastAsia="ja-JP"/>
        </w:rPr>
        <w:endnoteReference w:id="7"/>
      </w:r>
      <w:r w:rsidRPr="00156381">
        <w:rPr>
          <w:rFonts w:ascii="Times New Roman" w:eastAsia="MS Mincho" w:hAnsi="Times New Roman" w:cs="Times New Roman"/>
          <w:szCs w:val="24"/>
          <w:lang w:eastAsia="ja-JP"/>
        </w:rPr>
        <w:t xml:space="preserve">  As to the overall cost of these programs, in the late 1980s and early 1990s, when the </w:t>
      </w:r>
      <w:r w:rsidR="004E71F9">
        <w:rPr>
          <w:rFonts w:ascii="Times New Roman" w:eastAsia="MS Mincho" w:hAnsi="Times New Roman" w:cs="Times New Roman"/>
          <w:szCs w:val="24"/>
          <w:lang w:eastAsia="ja-JP"/>
        </w:rPr>
        <w:t xml:space="preserve">936 </w:t>
      </w:r>
      <w:r w:rsidRPr="00156381">
        <w:rPr>
          <w:rFonts w:ascii="Times New Roman" w:eastAsia="MS Mincho" w:hAnsi="Times New Roman" w:cs="Times New Roman"/>
          <w:szCs w:val="24"/>
          <w:lang w:eastAsia="ja-JP"/>
        </w:rPr>
        <w:t>program was at the center of economic policy in Puerto Rico, annual costs were running between $2 billion and $2.5 billion.  In terms of 2013 dollars, this would amount to between $3.6 billion and $4.5 billion</w:t>
      </w:r>
      <w:r w:rsidR="001434BE">
        <w:rPr>
          <w:rFonts w:ascii="Times New Roman" w:eastAsia="MS Mincho" w:hAnsi="Times New Roman" w:cs="Times New Roman"/>
          <w:szCs w:val="24"/>
          <w:lang w:eastAsia="ja-JP"/>
        </w:rPr>
        <w:t xml:space="preserve"> (i.e., between</w:t>
      </w:r>
      <w:r w:rsidR="00CB0886">
        <w:rPr>
          <w:rFonts w:ascii="Times New Roman" w:eastAsia="MS Mincho" w:hAnsi="Times New Roman" w:cs="Times New Roman"/>
          <w:szCs w:val="24"/>
          <w:lang w:eastAsia="ja-JP"/>
        </w:rPr>
        <w:t xml:space="preserve"> roughly</w:t>
      </w:r>
      <w:r w:rsidR="001434BE">
        <w:rPr>
          <w:rFonts w:ascii="Times New Roman" w:eastAsia="MS Mincho" w:hAnsi="Times New Roman" w:cs="Times New Roman"/>
          <w:szCs w:val="24"/>
          <w:lang w:eastAsia="ja-JP"/>
        </w:rPr>
        <w:t xml:space="preserve"> </w:t>
      </w:r>
      <w:r w:rsidR="00CB0886">
        <w:rPr>
          <w:rFonts w:ascii="Times New Roman" w:eastAsia="MS Mincho" w:hAnsi="Times New Roman" w:cs="Times New Roman"/>
          <w:szCs w:val="24"/>
          <w:lang w:eastAsia="ja-JP"/>
        </w:rPr>
        <w:t>5% and 6.4% of Puerto Rican GNP)</w:t>
      </w:r>
      <w:r w:rsidRPr="00156381">
        <w:rPr>
          <w:rFonts w:ascii="Times New Roman" w:eastAsia="MS Mincho" w:hAnsi="Times New Roman" w:cs="Times New Roman"/>
          <w:szCs w:val="24"/>
          <w:lang w:eastAsia="ja-JP"/>
        </w:rPr>
        <w:t>.</w:t>
      </w:r>
      <w:r w:rsidRPr="00156381">
        <w:rPr>
          <w:rFonts w:ascii="Times New Roman" w:eastAsia="MS Mincho" w:hAnsi="Times New Roman" w:cs="Times New Roman"/>
          <w:szCs w:val="24"/>
          <w:vertAlign w:val="superscript"/>
          <w:lang w:eastAsia="ja-JP"/>
        </w:rPr>
        <w:endnoteReference w:id="8"/>
      </w:r>
    </w:p>
    <w:p w:rsidR="00156381" w:rsidRDefault="00156381" w:rsidP="007B24C7">
      <w:pPr>
        <w:ind w:firstLine="720"/>
        <w:rPr>
          <w:rFonts w:ascii="Times New Roman" w:eastAsia="MS Mincho" w:hAnsi="Times New Roman" w:cs="Times New Roman"/>
          <w:szCs w:val="24"/>
          <w:lang w:eastAsia="ja-JP"/>
        </w:rPr>
      </w:pPr>
    </w:p>
    <w:p w:rsidR="00156381" w:rsidRDefault="00156381" w:rsidP="004E71F9">
      <w:pPr>
        <w:ind w:firstLine="720"/>
        <w:rPr>
          <w:rFonts w:ascii="Times New Roman" w:eastAsia="MS Mincho" w:hAnsi="Times New Roman" w:cs="Times New Roman"/>
          <w:szCs w:val="24"/>
          <w:lang w:eastAsia="ja-JP"/>
        </w:rPr>
      </w:pPr>
      <w:r>
        <w:rPr>
          <w:rFonts w:ascii="Times New Roman" w:eastAsia="MS Mincho" w:hAnsi="Times New Roman" w:cs="Times New Roman"/>
          <w:szCs w:val="24"/>
          <w:lang w:eastAsia="ja-JP"/>
        </w:rPr>
        <w:t>Although the contribution of these federal government supplied tax incentives have had limited employment impact in Puerto Rico, they clearly have had large impacts of the revenues of the firms that have taken advantage of the programs.  It is readily understandable that they have lobbied in both San Juan and Washington to maintain, in one form or another, these programs that have benefited them so greatly.  Moreover, many interests within Puerto Rico are closely tied to these programs.  Most clearly, the financial system on the island (which itself is to a large extent made up of subsidiaries of ex</w:t>
      </w:r>
      <w:r w:rsidR="007B24C7">
        <w:rPr>
          <w:rFonts w:ascii="Times New Roman" w:eastAsia="MS Mincho" w:hAnsi="Times New Roman" w:cs="Times New Roman"/>
          <w:szCs w:val="24"/>
          <w:lang w:eastAsia="ja-JP"/>
        </w:rPr>
        <w:t>ternally-based firms</w:t>
      </w:r>
      <w:r w:rsidR="00CB0886" w:rsidRPr="00CB0886">
        <w:rPr>
          <w:rStyle w:val="EndnoteReference"/>
          <w:rFonts w:ascii="Times New Roman" w:eastAsia="MS Mincho" w:hAnsi="Times New Roman" w:cs="Times New Roman"/>
          <w:szCs w:val="24"/>
          <w:lang w:eastAsia="ja-JP"/>
        </w:rPr>
        <w:endnoteReference w:id="9"/>
      </w:r>
      <w:r w:rsidR="007B24C7">
        <w:rPr>
          <w:rFonts w:ascii="Times New Roman" w:eastAsia="MS Mincho" w:hAnsi="Times New Roman" w:cs="Times New Roman"/>
          <w:szCs w:val="24"/>
          <w:lang w:eastAsia="ja-JP"/>
        </w:rPr>
        <w:t>)</w:t>
      </w:r>
      <w:r w:rsidR="007B24C7">
        <w:rPr>
          <w:rFonts w:eastAsia="MS Mincho" w:cs="Arial"/>
          <w:szCs w:val="24"/>
          <w:lang w:eastAsia="ja-JP"/>
        </w:rPr>
        <w:t xml:space="preserve"> </w:t>
      </w:r>
      <w:r w:rsidR="007B24C7">
        <w:rPr>
          <w:rFonts w:ascii="Times New Roman" w:eastAsia="MS Mincho" w:hAnsi="Times New Roman" w:cs="Times New Roman"/>
          <w:szCs w:val="24"/>
          <w:lang w:eastAsia="ja-JP"/>
        </w:rPr>
        <w:t xml:space="preserve">reaps substantial gains from handling the revenues of the U.S.-based firms, as their profits are not taxed while they remain outside of the states.  </w:t>
      </w:r>
      <w:r w:rsidR="007B24C7" w:rsidRPr="006D317A">
        <w:rPr>
          <w:rFonts w:ascii="Times New Roman" w:eastAsia="MS Mincho" w:hAnsi="Times New Roman" w:cs="Times New Roman"/>
          <w:szCs w:val="24"/>
          <w:lang w:eastAsia="ja-JP"/>
        </w:rPr>
        <w:t>Sitting in the island’s banking system, these funds could be used by the firms in various ways—e.g., as collateral for loan-financed activity elsewhere in the world or simply to finance that activity, as long as it was outside of the states.</w:t>
      </w:r>
      <w:r w:rsidR="007B24C7" w:rsidRPr="00CB0886">
        <w:rPr>
          <w:rFonts w:ascii="Times New Roman" w:eastAsia="MS Mincho" w:hAnsi="Times New Roman" w:cs="Times New Roman"/>
          <w:szCs w:val="24"/>
          <w:lang w:eastAsia="ja-JP"/>
        </w:rPr>
        <w:t xml:space="preserve"> </w:t>
      </w:r>
      <w:r w:rsidR="0063434E">
        <w:rPr>
          <w:rFonts w:ascii="Times New Roman" w:eastAsia="MS Mincho" w:hAnsi="Times New Roman" w:cs="Times New Roman"/>
          <w:szCs w:val="24"/>
          <w:lang w:eastAsia="ja-JP"/>
        </w:rPr>
        <w:t>Also, the legal sector and accounting firms are enmeshed with the federal tax incentive program.</w:t>
      </w:r>
    </w:p>
    <w:p w:rsidR="0063434E" w:rsidRDefault="0063434E" w:rsidP="007B24C7">
      <w:pPr>
        <w:ind w:firstLine="720"/>
        <w:rPr>
          <w:rFonts w:ascii="Times New Roman" w:eastAsia="MS Mincho" w:hAnsi="Times New Roman" w:cs="Times New Roman"/>
          <w:szCs w:val="24"/>
          <w:lang w:eastAsia="ja-JP"/>
        </w:rPr>
      </w:pPr>
    </w:p>
    <w:p w:rsidR="004B31E4" w:rsidRDefault="0063434E" w:rsidP="008A17DC">
      <w:pPr>
        <w:shd w:val="clear" w:color="auto" w:fill="FFFFFF"/>
        <w:ind w:firstLine="720"/>
        <w:jc w:val="both"/>
        <w:rPr>
          <w:rFonts w:ascii="Times New Roman" w:eastAsia="Times New Roman" w:hAnsi="Times New Roman" w:cs="Times New Roman"/>
          <w:color w:val="000000"/>
          <w:szCs w:val="24"/>
        </w:rPr>
      </w:pPr>
      <w:r>
        <w:rPr>
          <w:rFonts w:ascii="Times New Roman" w:eastAsia="MS Mincho" w:hAnsi="Times New Roman" w:cs="Times New Roman"/>
          <w:szCs w:val="24"/>
          <w:lang w:eastAsia="ja-JP"/>
        </w:rPr>
        <w:lastRenderedPageBreak/>
        <w:t>The tax incentives provid</w:t>
      </w:r>
      <w:r w:rsidR="007B24C7">
        <w:rPr>
          <w:rFonts w:ascii="Times New Roman" w:eastAsia="MS Mincho" w:hAnsi="Times New Roman" w:cs="Times New Roman"/>
          <w:szCs w:val="24"/>
          <w:lang w:eastAsia="ja-JP"/>
        </w:rPr>
        <w:t>ed by the federal government have</w:t>
      </w:r>
      <w:r>
        <w:rPr>
          <w:rFonts w:ascii="Times New Roman" w:eastAsia="MS Mincho" w:hAnsi="Times New Roman" w:cs="Times New Roman"/>
          <w:szCs w:val="24"/>
          <w:lang w:eastAsia="ja-JP"/>
        </w:rPr>
        <w:t xml:space="preserve"> a counterpart in</w:t>
      </w:r>
      <w:r w:rsidR="004B31E4">
        <w:rPr>
          <w:rFonts w:ascii="Times New Roman" w:eastAsia="MS Mincho" w:hAnsi="Times New Roman" w:cs="Times New Roman"/>
          <w:szCs w:val="24"/>
          <w:lang w:eastAsia="ja-JP"/>
        </w:rPr>
        <w:t xml:space="preserve"> the extensive incentives to business</w:t>
      </w:r>
      <w:r>
        <w:rPr>
          <w:rFonts w:ascii="Times New Roman" w:eastAsia="MS Mincho" w:hAnsi="Times New Roman" w:cs="Times New Roman"/>
          <w:szCs w:val="24"/>
          <w:lang w:eastAsia="ja-JP"/>
        </w:rPr>
        <w:t xml:space="preserve"> provided by the Puerto Rican government.  </w:t>
      </w:r>
      <w:r w:rsidR="004B31E4">
        <w:rPr>
          <w:rFonts w:ascii="Times New Roman" w:hAnsi="Times New Roman" w:cs="Times New Roman"/>
          <w:szCs w:val="24"/>
        </w:rPr>
        <w:t xml:space="preserve">A useful summary </w:t>
      </w:r>
      <w:r w:rsidR="004B31E4" w:rsidRPr="004B31E4">
        <w:rPr>
          <w:rFonts w:ascii="Times New Roman" w:hAnsi="Times New Roman" w:cs="Times New Roman"/>
          <w:szCs w:val="24"/>
        </w:rPr>
        <w:t xml:space="preserve">is provided in </w:t>
      </w:r>
      <w:r w:rsidR="004B31E4">
        <w:rPr>
          <w:rFonts w:ascii="Times New Roman" w:hAnsi="Times New Roman" w:cs="Times New Roman"/>
          <w:szCs w:val="24"/>
        </w:rPr>
        <w:t>the</w:t>
      </w:r>
      <w:r w:rsidR="004B31E4" w:rsidRPr="004B31E4">
        <w:rPr>
          <w:rFonts w:ascii="Times New Roman" w:hAnsi="Times New Roman" w:cs="Times New Roman"/>
          <w:szCs w:val="24"/>
        </w:rPr>
        <w:t xml:space="preserve"> “Economic Incentives for the Development of Puerto Rico Act” (Act No. 73 of May 28, 2008)</w:t>
      </w:r>
      <w:r w:rsidR="004B31E4">
        <w:rPr>
          <w:rFonts w:ascii="Times New Roman" w:hAnsi="Times New Roman" w:cs="Times New Roman"/>
          <w:szCs w:val="24"/>
        </w:rPr>
        <w:t>.</w:t>
      </w:r>
      <w:r w:rsidR="008A17DC">
        <w:rPr>
          <w:rStyle w:val="EndnoteReference"/>
          <w:rFonts w:ascii="Times New Roman" w:hAnsi="Times New Roman" w:cs="Times New Roman"/>
          <w:szCs w:val="24"/>
        </w:rPr>
        <w:endnoteReference w:id="10"/>
      </w:r>
      <w:r w:rsidR="004B31E4">
        <w:rPr>
          <w:rFonts w:ascii="Times New Roman" w:hAnsi="Times New Roman" w:cs="Times New Roman"/>
          <w:szCs w:val="24"/>
        </w:rPr>
        <w:t xml:space="preserve"> </w:t>
      </w:r>
      <w:r w:rsidR="004B31E4" w:rsidRPr="004B31E4">
        <w:rPr>
          <w:rFonts w:ascii="Times New Roman" w:hAnsi="Times New Roman" w:cs="Times New Roman"/>
          <w:szCs w:val="24"/>
        </w:rPr>
        <w:t xml:space="preserve">  </w:t>
      </w:r>
      <w:r w:rsidR="004B31E4">
        <w:rPr>
          <w:rFonts w:ascii="Times New Roman" w:eastAsia="Times New Roman" w:hAnsi="Times New Roman" w:cs="Times New Roman"/>
          <w:color w:val="000000"/>
          <w:szCs w:val="24"/>
        </w:rPr>
        <w:t xml:space="preserve">The </w:t>
      </w:r>
      <w:r w:rsidR="004B31E4" w:rsidRPr="00936FC1">
        <w:rPr>
          <w:rFonts w:ascii="Times New Roman" w:eastAsia="Times New Roman" w:hAnsi="Times New Roman" w:cs="Times New Roman"/>
          <w:i/>
          <w:color w:val="000000"/>
          <w:szCs w:val="24"/>
        </w:rPr>
        <w:t>International Legal News</w:t>
      </w:r>
      <w:r w:rsidR="004B31E4">
        <w:rPr>
          <w:rFonts w:ascii="Times New Roman" w:eastAsia="Times New Roman" w:hAnsi="Times New Roman" w:cs="Times New Roman"/>
          <w:color w:val="000000"/>
          <w:szCs w:val="24"/>
        </w:rPr>
        <w:t xml:space="preserve"> of March 27, 2009, described the provisions of Act 73 in the following terms:</w:t>
      </w:r>
      <w:r w:rsidR="004B31E4">
        <w:rPr>
          <w:rStyle w:val="EndnoteReference"/>
          <w:rFonts w:ascii="Times New Roman" w:eastAsia="Times New Roman" w:hAnsi="Times New Roman" w:cs="Times New Roman"/>
          <w:color w:val="000000"/>
          <w:szCs w:val="24"/>
        </w:rPr>
        <w:endnoteReference w:id="11"/>
      </w:r>
    </w:p>
    <w:p w:rsidR="004B31E4" w:rsidRDefault="004B31E4" w:rsidP="004B31E4">
      <w:pPr>
        <w:shd w:val="clear" w:color="auto" w:fill="FFFFFF"/>
        <w:jc w:val="both"/>
        <w:rPr>
          <w:rFonts w:ascii="Times New Roman" w:eastAsia="Times New Roman" w:hAnsi="Times New Roman" w:cs="Times New Roman"/>
          <w:color w:val="000000"/>
          <w:szCs w:val="24"/>
        </w:rPr>
      </w:pPr>
    </w:p>
    <w:p w:rsidR="004B31E4" w:rsidRPr="00936FC1" w:rsidRDefault="004B31E4" w:rsidP="004B31E4">
      <w:pPr>
        <w:shd w:val="clear" w:color="auto" w:fill="FFFFFF"/>
        <w:ind w:left="720" w:right="720"/>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t>
      </w:r>
      <w:r w:rsidRPr="00936FC1">
        <w:rPr>
          <w:rFonts w:ascii="Times New Roman" w:eastAsia="Times New Roman" w:hAnsi="Times New Roman" w:cs="Times New Roman"/>
          <w:color w:val="000000"/>
          <w:szCs w:val="24"/>
        </w:rPr>
        <w:t>Beginning on July 1, 2008, Act 73 allows for a wide array of tax incentives and credits that enable local and foreign companies to operate successfully in Puerto Rico enjoying the benefits of operating within a U.S. jurisdiction, while taking advantage of a foreign tax structure since for U.S. tax purposes, Puerto Rico is treated as a foreign jurisdiction</w:t>
      </w:r>
      <w:r>
        <w:rPr>
          <w:rFonts w:ascii="Times New Roman" w:eastAsia="Times New Roman" w:hAnsi="Times New Roman" w:cs="Times New Roman"/>
          <w:color w:val="000000"/>
          <w:szCs w:val="24"/>
        </w:rPr>
        <w:t>.”</w:t>
      </w:r>
    </w:p>
    <w:p w:rsidR="004B31E4" w:rsidRPr="00936FC1" w:rsidRDefault="004B31E4" w:rsidP="004B31E4">
      <w:pPr>
        <w:shd w:val="clear" w:color="auto" w:fill="FFFFFF"/>
        <w:ind w:left="720" w:right="720"/>
        <w:jc w:val="both"/>
        <w:rPr>
          <w:rFonts w:ascii="Times New Roman" w:eastAsia="Times New Roman" w:hAnsi="Times New Roman" w:cs="Times New Roman"/>
          <w:color w:val="000000"/>
          <w:szCs w:val="24"/>
        </w:rPr>
      </w:pPr>
      <w:r w:rsidRPr="00936FC1">
        <w:rPr>
          <w:rFonts w:ascii="Times New Roman" w:eastAsia="Times New Roman" w:hAnsi="Times New Roman" w:cs="Times New Roman"/>
          <w:color w:val="000000"/>
          <w:szCs w:val="24"/>
        </w:rPr>
        <w:t> </w:t>
      </w:r>
    </w:p>
    <w:p w:rsidR="004B31E4" w:rsidRPr="00936FC1" w:rsidRDefault="004B31E4" w:rsidP="004B31E4">
      <w:pPr>
        <w:shd w:val="clear" w:color="auto" w:fill="FFFFFF"/>
        <w:ind w:left="720" w:right="720"/>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t>
      </w:r>
      <w:r w:rsidRPr="00936FC1">
        <w:rPr>
          <w:rFonts w:ascii="Times New Roman" w:eastAsia="Times New Roman" w:hAnsi="Times New Roman" w:cs="Times New Roman"/>
          <w:color w:val="000000"/>
          <w:szCs w:val="24"/>
        </w:rPr>
        <w:t>Some of the provisions of the new law include:</w:t>
      </w:r>
    </w:p>
    <w:p w:rsidR="004B31E4" w:rsidRPr="00936FC1" w:rsidRDefault="004B31E4" w:rsidP="004B31E4">
      <w:pPr>
        <w:shd w:val="clear" w:color="auto" w:fill="FFFFFF"/>
        <w:ind w:left="1440" w:right="720"/>
        <w:jc w:val="both"/>
        <w:rPr>
          <w:rFonts w:ascii="Times New Roman" w:eastAsia="Times New Roman" w:hAnsi="Times New Roman" w:cs="Times New Roman"/>
          <w:color w:val="000000"/>
          <w:szCs w:val="24"/>
        </w:rPr>
      </w:pPr>
      <w:r w:rsidRPr="00936FC1">
        <w:rPr>
          <w:rFonts w:ascii="Times New Roman" w:eastAsia="Times New Roman" w:hAnsi="Times New Roman" w:cs="Times New Roman"/>
          <w:color w:val="000000"/>
          <w:szCs w:val="24"/>
        </w:rPr>
        <w:t> </w:t>
      </w:r>
    </w:p>
    <w:p w:rsidR="004B31E4" w:rsidRPr="00936FC1" w:rsidRDefault="004B31E4" w:rsidP="004B31E4">
      <w:pPr>
        <w:numPr>
          <w:ilvl w:val="0"/>
          <w:numId w:val="5"/>
        </w:numPr>
        <w:shd w:val="clear" w:color="auto" w:fill="FFFFFF"/>
        <w:tabs>
          <w:tab w:val="clear" w:pos="720"/>
          <w:tab w:val="num" w:pos="1440"/>
        </w:tabs>
        <w:ind w:left="1440" w:right="720"/>
        <w:rPr>
          <w:rFonts w:ascii="Times New Roman" w:eastAsia="Times New Roman" w:hAnsi="Times New Roman" w:cs="Times New Roman"/>
          <w:color w:val="000000"/>
          <w:szCs w:val="24"/>
        </w:rPr>
      </w:pPr>
      <w:r w:rsidRPr="00936FC1">
        <w:rPr>
          <w:rFonts w:ascii="Times New Roman" w:eastAsia="Times New Roman" w:hAnsi="Times New Roman" w:cs="Times New Roman"/>
          <w:color w:val="000000"/>
          <w:szCs w:val="24"/>
        </w:rPr>
        <w:t>4% fixed income tax rate on net taxable income</w:t>
      </w:r>
    </w:p>
    <w:p w:rsidR="004B31E4" w:rsidRPr="00936FC1" w:rsidRDefault="004B31E4" w:rsidP="004B31E4">
      <w:pPr>
        <w:numPr>
          <w:ilvl w:val="0"/>
          <w:numId w:val="5"/>
        </w:numPr>
        <w:shd w:val="clear" w:color="auto" w:fill="FFFFFF"/>
        <w:ind w:left="1440" w:right="720"/>
        <w:rPr>
          <w:rFonts w:ascii="Times New Roman" w:eastAsia="Times New Roman" w:hAnsi="Times New Roman" w:cs="Times New Roman"/>
          <w:color w:val="000000"/>
          <w:szCs w:val="24"/>
        </w:rPr>
      </w:pPr>
      <w:r w:rsidRPr="00936FC1">
        <w:rPr>
          <w:rFonts w:ascii="Times New Roman" w:eastAsia="Times New Roman" w:hAnsi="Times New Roman" w:cs="Times New Roman"/>
          <w:color w:val="000000"/>
          <w:szCs w:val="24"/>
        </w:rPr>
        <w:t>Pioneer industries’ tax rate of 0% or 1%</w:t>
      </w:r>
    </w:p>
    <w:p w:rsidR="004B31E4" w:rsidRPr="00936FC1" w:rsidRDefault="004B31E4" w:rsidP="004B31E4">
      <w:pPr>
        <w:numPr>
          <w:ilvl w:val="0"/>
          <w:numId w:val="5"/>
        </w:numPr>
        <w:shd w:val="clear" w:color="auto" w:fill="FFFFFF"/>
        <w:ind w:left="1440" w:right="720"/>
        <w:rPr>
          <w:rFonts w:ascii="Times New Roman" w:eastAsia="Times New Roman" w:hAnsi="Times New Roman" w:cs="Times New Roman"/>
          <w:color w:val="000000"/>
          <w:szCs w:val="24"/>
        </w:rPr>
      </w:pPr>
      <w:r w:rsidRPr="00936FC1">
        <w:rPr>
          <w:rFonts w:ascii="Times New Roman" w:eastAsia="Times New Roman" w:hAnsi="Times New Roman" w:cs="Times New Roman"/>
          <w:color w:val="000000"/>
          <w:szCs w:val="24"/>
        </w:rPr>
        <w:t>Combined floor of 3% for local business</w:t>
      </w:r>
    </w:p>
    <w:p w:rsidR="004B31E4" w:rsidRPr="00936FC1" w:rsidRDefault="004B31E4" w:rsidP="004B31E4">
      <w:pPr>
        <w:numPr>
          <w:ilvl w:val="0"/>
          <w:numId w:val="5"/>
        </w:numPr>
        <w:shd w:val="clear" w:color="auto" w:fill="FFFFFF"/>
        <w:ind w:left="1440" w:right="720"/>
        <w:rPr>
          <w:rFonts w:ascii="Times New Roman" w:eastAsia="Times New Roman" w:hAnsi="Times New Roman" w:cs="Times New Roman"/>
          <w:color w:val="000000"/>
          <w:szCs w:val="24"/>
        </w:rPr>
      </w:pPr>
      <w:r w:rsidRPr="00936FC1">
        <w:rPr>
          <w:rFonts w:ascii="Times New Roman" w:eastAsia="Times New Roman" w:hAnsi="Times New Roman" w:cs="Times New Roman"/>
          <w:color w:val="000000"/>
          <w:szCs w:val="24"/>
        </w:rPr>
        <w:t xml:space="preserve">Credit of up to $5,000 per job created during the first year of operation, if the operation is located in the municipalities of </w:t>
      </w:r>
      <w:proofErr w:type="spellStart"/>
      <w:r w:rsidRPr="00936FC1">
        <w:rPr>
          <w:rFonts w:ascii="Times New Roman" w:eastAsia="Times New Roman" w:hAnsi="Times New Roman" w:cs="Times New Roman"/>
          <w:color w:val="000000"/>
          <w:szCs w:val="24"/>
        </w:rPr>
        <w:t>Vieques</w:t>
      </w:r>
      <w:proofErr w:type="spellEnd"/>
      <w:r w:rsidRPr="00936FC1">
        <w:rPr>
          <w:rFonts w:ascii="Times New Roman" w:eastAsia="Times New Roman" w:hAnsi="Times New Roman" w:cs="Times New Roman"/>
          <w:color w:val="000000"/>
          <w:szCs w:val="24"/>
        </w:rPr>
        <w:t xml:space="preserve"> and Culebra</w:t>
      </w:r>
    </w:p>
    <w:p w:rsidR="004B31E4" w:rsidRPr="00936FC1" w:rsidRDefault="004B31E4" w:rsidP="004B31E4">
      <w:pPr>
        <w:numPr>
          <w:ilvl w:val="0"/>
          <w:numId w:val="5"/>
        </w:numPr>
        <w:shd w:val="clear" w:color="auto" w:fill="FFFFFF"/>
        <w:ind w:left="1440" w:right="720"/>
        <w:rPr>
          <w:rFonts w:ascii="Times New Roman" w:eastAsia="Times New Roman" w:hAnsi="Times New Roman" w:cs="Times New Roman"/>
          <w:color w:val="000000"/>
          <w:szCs w:val="24"/>
        </w:rPr>
      </w:pPr>
      <w:r w:rsidRPr="00936FC1">
        <w:rPr>
          <w:rFonts w:ascii="Times New Roman" w:eastAsia="Times New Roman" w:hAnsi="Times New Roman" w:cs="Times New Roman"/>
          <w:color w:val="000000"/>
          <w:szCs w:val="24"/>
        </w:rPr>
        <w:t>Up to 50% credit of qualified R&amp;D expenses</w:t>
      </w:r>
    </w:p>
    <w:p w:rsidR="004B31E4" w:rsidRPr="00936FC1" w:rsidRDefault="004B31E4" w:rsidP="004B31E4">
      <w:pPr>
        <w:numPr>
          <w:ilvl w:val="0"/>
          <w:numId w:val="5"/>
        </w:numPr>
        <w:shd w:val="clear" w:color="auto" w:fill="FFFFFF"/>
        <w:ind w:left="1440" w:right="720"/>
        <w:rPr>
          <w:rFonts w:ascii="Times New Roman" w:eastAsia="Times New Roman" w:hAnsi="Times New Roman" w:cs="Times New Roman"/>
          <w:color w:val="000000"/>
          <w:szCs w:val="24"/>
        </w:rPr>
      </w:pPr>
      <w:r w:rsidRPr="00936FC1">
        <w:rPr>
          <w:rFonts w:ascii="Times New Roman" w:eastAsia="Times New Roman" w:hAnsi="Times New Roman" w:cs="Times New Roman"/>
          <w:color w:val="000000"/>
          <w:szCs w:val="24"/>
        </w:rPr>
        <w:t>Credit for purchase of locally manufactured products</w:t>
      </w:r>
    </w:p>
    <w:p w:rsidR="004B31E4" w:rsidRPr="00936FC1" w:rsidRDefault="004B31E4" w:rsidP="004B31E4">
      <w:pPr>
        <w:numPr>
          <w:ilvl w:val="0"/>
          <w:numId w:val="5"/>
        </w:numPr>
        <w:shd w:val="clear" w:color="auto" w:fill="FFFFFF"/>
        <w:ind w:left="1440" w:right="720"/>
        <w:rPr>
          <w:rFonts w:ascii="Times New Roman" w:eastAsia="Times New Roman" w:hAnsi="Times New Roman" w:cs="Times New Roman"/>
          <w:color w:val="000000"/>
          <w:szCs w:val="24"/>
        </w:rPr>
      </w:pPr>
      <w:r w:rsidRPr="00936FC1">
        <w:rPr>
          <w:rFonts w:ascii="Times New Roman" w:eastAsia="Times New Roman" w:hAnsi="Times New Roman" w:cs="Times New Roman"/>
          <w:color w:val="000000"/>
          <w:szCs w:val="24"/>
        </w:rPr>
        <w:t>Up to 10% credit of industrial energy consumption</w:t>
      </w:r>
    </w:p>
    <w:p w:rsidR="004B31E4" w:rsidRPr="00936FC1" w:rsidRDefault="004B31E4" w:rsidP="004B31E4">
      <w:pPr>
        <w:numPr>
          <w:ilvl w:val="0"/>
          <w:numId w:val="5"/>
        </w:numPr>
        <w:shd w:val="clear" w:color="auto" w:fill="FFFFFF"/>
        <w:ind w:left="1440" w:right="720"/>
        <w:rPr>
          <w:rFonts w:ascii="Times New Roman" w:eastAsia="Times New Roman" w:hAnsi="Times New Roman" w:cs="Times New Roman"/>
          <w:color w:val="000000"/>
          <w:szCs w:val="24"/>
        </w:rPr>
      </w:pPr>
      <w:r w:rsidRPr="00936FC1">
        <w:rPr>
          <w:rFonts w:ascii="Times New Roman" w:eastAsia="Times New Roman" w:hAnsi="Times New Roman" w:cs="Times New Roman"/>
          <w:color w:val="000000"/>
          <w:szCs w:val="24"/>
        </w:rPr>
        <w:t>Special deductions for investment in structures, machinery and equipment</w:t>
      </w:r>
    </w:p>
    <w:p w:rsidR="004B31E4" w:rsidRPr="00936FC1" w:rsidRDefault="004B31E4" w:rsidP="004B31E4">
      <w:pPr>
        <w:numPr>
          <w:ilvl w:val="0"/>
          <w:numId w:val="5"/>
        </w:numPr>
        <w:shd w:val="clear" w:color="auto" w:fill="FFFFFF"/>
        <w:ind w:left="1440" w:right="720"/>
        <w:rPr>
          <w:rFonts w:ascii="Times New Roman" w:eastAsia="Times New Roman" w:hAnsi="Times New Roman" w:cs="Times New Roman"/>
          <w:color w:val="000000"/>
          <w:szCs w:val="24"/>
        </w:rPr>
      </w:pPr>
      <w:r w:rsidRPr="00936FC1">
        <w:rPr>
          <w:rFonts w:ascii="Times New Roman" w:eastAsia="Times New Roman" w:hAnsi="Times New Roman" w:cs="Times New Roman"/>
          <w:color w:val="000000"/>
          <w:szCs w:val="24"/>
        </w:rPr>
        <w:t>Infrastructure incentives</w:t>
      </w:r>
    </w:p>
    <w:p w:rsidR="004B31E4" w:rsidRPr="00936FC1" w:rsidRDefault="004B31E4" w:rsidP="004B31E4">
      <w:pPr>
        <w:numPr>
          <w:ilvl w:val="0"/>
          <w:numId w:val="5"/>
        </w:numPr>
        <w:shd w:val="clear" w:color="auto" w:fill="FFFFFF"/>
        <w:ind w:left="1440" w:right="720"/>
        <w:rPr>
          <w:rFonts w:ascii="Times New Roman" w:eastAsia="Times New Roman" w:hAnsi="Times New Roman" w:cs="Times New Roman"/>
          <w:color w:val="000000"/>
          <w:szCs w:val="24"/>
        </w:rPr>
      </w:pPr>
      <w:r w:rsidRPr="00936FC1">
        <w:rPr>
          <w:rFonts w:ascii="Times New Roman" w:eastAsia="Times New Roman" w:hAnsi="Times New Roman" w:cs="Times New Roman"/>
          <w:color w:val="000000"/>
          <w:szCs w:val="24"/>
        </w:rPr>
        <w:t>90% exemption for personal and real property tax and 60% exemption for municipal taxes</w:t>
      </w:r>
    </w:p>
    <w:p w:rsidR="004B31E4" w:rsidRPr="00936FC1" w:rsidRDefault="004B31E4" w:rsidP="004B31E4">
      <w:pPr>
        <w:numPr>
          <w:ilvl w:val="0"/>
          <w:numId w:val="5"/>
        </w:numPr>
        <w:shd w:val="clear" w:color="auto" w:fill="FFFFFF"/>
        <w:ind w:left="1440" w:right="720"/>
        <w:rPr>
          <w:rFonts w:ascii="Times New Roman" w:eastAsia="Times New Roman" w:hAnsi="Times New Roman" w:cs="Times New Roman"/>
          <w:color w:val="000000"/>
          <w:szCs w:val="24"/>
        </w:rPr>
      </w:pPr>
      <w:r w:rsidRPr="00936FC1">
        <w:rPr>
          <w:rFonts w:ascii="Times New Roman" w:eastAsia="Times New Roman" w:hAnsi="Times New Roman" w:cs="Times New Roman"/>
          <w:color w:val="000000"/>
          <w:szCs w:val="24"/>
        </w:rPr>
        <w:t>Training incentives</w:t>
      </w:r>
    </w:p>
    <w:p w:rsidR="004B31E4" w:rsidRPr="00936FC1" w:rsidRDefault="004B31E4" w:rsidP="004B31E4">
      <w:pPr>
        <w:numPr>
          <w:ilvl w:val="0"/>
          <w:numId w:val="5"/>
        </w:numPr>
        <w:shd w:val="clear" w:color="auto" w:fill="FFFFFF"/>
        <w:ind w:left="1440" w:right="720"/>
        <w:rPr>
          <w:rFonts w:ascii="Times New Roman" w:eastAsia="Times New Roman" w:hAnsi="Times New Roman" w:cs="Times New Roman"/>
          <w:color w:val="000000"/>
          <w:szCs w:val="24"/>
        </w:rPr>
      </w:pPr>
      <w:r w:rsidRPr="00936FC1">
        <w:rPr>
          <w:rFonts w:ascii="Times New Roman" w:eastAsia="Times New Roman" w:hAnsi="Times New Roman" w:cs="Times New Roman"/>
          <w:color w:val="000000"/>
          <w:szCs w:val="24"/>
        </w:rPr>
        <w:t>Competitive financing options</w:t>
      </w:r>
      <w:r>
        <w:rPr>
          <w:rFonts w:ascii="Times New Roman" w:eastAsia="Times New Roman" w:hAnsi="Times New Roman" w:cs="Times New Roman"/>
          <w:color w:val="000000"/>
          <w:szCs w:val="24"/>
        </w:rPr>
        <w:t>”</w:t>
      </w:r>
    </w:p>
    <w:p w:rsidR="004B31E4" w:rsidRDefault="004B31E4" w:rsidP="004B31E4">
      <w:pPr>
        <w:contextualSpacing/>
        <w:rPr>
          <w:rFonts w:ascii="Times New Roman" w:hAnsi="Times New Roman" w:cs="Times New Roman"/>
          <w:szCs w:val="24"/>
        </w:rPr>
      </w:pPr>
    </w:p>
    <w:p w:rsidR="004B31E4" w:rsidRDefault="004B31E4" w:rsidP="004B31E4">
      <w:pPr>
        <w:contextualSpacing/>
        <w:rPr>
          <w:szCs w:val="24"/>
        </w:rPr>
      </w:pPr>
      <w:r>
        <w:rPr>
          <w:rFonts w:ascii="Times New Roman" w:hAnsi="Times New Roman" w:cs="Times New Roman"/>
          <w:szCs w:val="24"/>
        </w:rPr>
        <w:t xml:space="preserve">These incentives, primarily tax breaks, </w:t>
      </w:r>
      <w:r w:rsidR="004E71F9">
        <w:rPr>
          <w:rFonts w:ascii="Times New Roman" w:hAnsi="Times New Roman" w:cs="Times New Roman"/>
          <w:szCs w:val="24"/>
        </w:rPr>
        <w:t xml:space="preserve">are </w:t>
      </w:r>
      <w:r>
        <w:rPr>
          <w:rFonts w:ascii="Times New Roman" w:hAnsi="Times New Roman" w:cs="Times New Roman"/>
          <w:szCs w:val="24"/>
        </w:rPr>
        <w:t>often</w:t>
      </w:r>
      <w:r w:rsidRPr="004B31E4">
        <w:rPr>
          <w:rFonts w:ascii="Times New Roman" w:hAnsi="Times New Roman" w:cs="Times New Roman"/>
          <w:szCs w:val="24"/>
        </w:rPr>
        <w:t xml:space="preserve"> quite arbitrary, having no basis in an overall strategy of economic development</w:t>
      </w:r>
      <w:r w:rsidR="004E71F9">
        <w:rPr>
          <w:rFonts w:ascii="Times New Roman" w:hAnsi="Times New Roman" w:cs="Times New Roman"/>
          <w:szCs w:val="24"/>
        </w:rPr>
        <w:t>,</w:t>
      </w:r>
      <w:r>
        <w:rPr>
          <w:rFonts w:ascii="Times New Roman" w:hAnsi="Times New Roman" w:cs="Times New Roman"/>
          <w:szCs w:val="24"/>
        </w:rPr>
        <w:t xml:space="preserve"> and some </w:t>
      </w:r>
      <w:r w:rsidR="004E71F9">
        <w:rPr>
          <w:rFonts w:ascii="Times New Roman" w:hAnsi="Times New Roman" w:cs="Times New Roman"/>
          <w:szCs w:val="24"/>
        </w:rPr>
        <w:t xml:space="preserve">are </w:t>
      </w:r>
      <w:r>
        <w:rPr>
          <w:rFonts w:ascii="Times New Roman" w:hAnsi="Times New Roman" w:cs="Times New Roman"/>
          <w:szCs w:val="24"/>
        </w:rPr>
        <w:t>applied subject to the discretion of government officials</w:t>
      </w:r>
      <w:r w:rsidRPr="004B31E4">
        <w:rPr>
          <w:rFonts w:ascii="Times New Roman" w:hAnsi="Times New Roman" w:cs="Times New Roman"/>
          <w:szCs w:val="24"/>
        </w:rPr>
        <w:t>.</w:t>
      </w:r>
      <w:r>
        <w:rPr>
          <w:rStyle w:val="EndnoteReference"/>
          <w:rFonts w:ascii="Times New Roman" w:hAnsi="Times New Roman" w:cs="Times New Roman"/>
          <w:szCs w:val="24"/>
        </w:rPr>
        <w:endnoteReference w:id="12"/>
      </w:r>
      <w:r w:rsidRPr="004B31E4">
        <w:rPr>
          <w:rFonts w:ascii="Times New Roman" w:hAnsi="Times New Roman" w:cs="Times New Roman"/>
          <w:szCs w:val="24"/>
        </w:rPr>
        <w:t xml:space="preserve">  Moreover, many are focused on U.S.-based firms and the local financial institutions.</w:t>
      </w:r>
      <w:r>
        <w:rPr>
          <w:szCs w:val="24"/>
        </w:rPr>
        <w:t xml:space="preserve"> </w:t>
      </w:r>
    </w:p>
    <w:p w:rsidR="004B31E4" w:rsidRPr="00C12A8B" w:rsidRDefault="004B31E4" w:rsidP="004B31E4">
      <w:pPr>
        <w:contextualSpacing/>
        <w:rPr>
          <w:rFonts w:ascii="Times New Roman" w:hAnsi="Times New Roman" w:cs="Times New Roman"/>
          <w:szCs w:val="24"/>
        </w:rPr>
      </w:pPr>
    </w:p>
    <w:p w:rsidR="00C12A8B" w:rsidRDefault="00C12A8B" w:rsidP="004B31E4">
      <w:pPr>
        <w:contextualSpacing/>
        <w:rPr>
          <w:rFonts w:ascii="Times New Roman" w:hAnsi="Times New Roman" w:cs="Times New Roman"/>
          <w:szCs w:val="24"/>
        </w:rPr>
      </w:pPr>
      <w:r w:rsidRPr="00C12A8B">
        <w:rPr>
          <w:rFonts w:ascii="Times New Roman" w:hAnsi="Times New Roman" w:cs="Times New Roman"/>
          <w:szCs w:val="24"/>
        </w:rPr>
        <w:tab/>
        <w:t>It is possible of course that some of these individual</w:t>
      </w:r>
      <w:r>
        <w:rPr>
          <w:rFonts w:ascii="Times New Roman" w:hAnsi="Times New Roman" w:cs="Times New Roman"/>
          <w:szCs w:val="24"/>
        </w:rPr>
        <w:t xml:space="preserve"> incentives are appropriate, contributing to employment and the general development of the Puerto Rican economy.  However, it is clear from the record of recent decades, to say nothing of the current continuing recession, that as a general strategy for economi</w:t>
      </w:r>
      <w:r w:rsidR="007E7FA9">
        <w:rPr>
          <w:rFonts w:ascii="Times New Roman" w:hAnsi="Times New Roman" w:cs="Times New Roman"/>
          <w:szCs w:val="24"/>
        </w:rPr>
        <w:t>c progress the approach that the</w:t>
      </w:r>
      <w:r w:rsidR="004E4824">
        <w:rPr>
          <w:rFonts w:ascii="Times New Roman" w:hAnsi="Times New Roman" w:cs="Times New Roman"/>
          <w:szCs w:val="24"/>
        </w:rPr>
        <w:t>se</w:t>
      </w:r>
      <w:r>
        <w:rPr>
          <w:rFonts w:ascii="Times New Roman" w:hAnsi="Times New Roman" w:cs="Times New Roman"/>
          <w:szCs w:val="24"/>
        </w:rPr>
        <w:t xml:space="preserve"> large set</w:t>
      </w:r>
      <w:r w:rsidR="007E7FA9">
        <w:rPr>
          <w:rFonts w:ascii="Times New Roman" w:hAnsi="Times New Roman" w:cs="Times New Roman"/>
          <w:szCs w:val="24"/>
        </w:rPr>
        <w:t>s</w:t>
      </w:r>
      <w:r>
        <w:rPr>
          <w:rFonts w:ascii="Times New Roman" w:hAnsi="Times New Roman" w:cs="Times New Roman"/>
          <w:szCs w:val="24"/>
        </w:rPr>
        <w:t xml:space="preserve"> of local and federal incentives represent has been a dismal failure.  </w:t>
      </w:r>
      <w:r w:rsidR="007E7FA9">
        <w:rPr>
          <w:rFonts w:ascii="Times New Roman" w:hAnsi="Times New Roman" w:cs="Times New Roman"/>
          <w:szCs w:val="24"/>
        </w:rPr>
        <w:t>Yet it is also clear that the</w:t>
      </w:r>
      <w:r w:rsidR="004E4824">
        <w:rPr>
          <w:rFonts w:ascii="Times New Roman" w:hAnsi="Times New Roman" w:cs="Times New Roman"/>
          <w:szCs w:val="24"/>
        </w:rPr>
        <w:t>y</w:t>
      </w:r>
      <w:r w:rsidR="007E7FA9">
        <w:rPr>
          <w:rFonts w:ascii="Times New Roman" w:hAnsi="Times New Roman" w:cs="Times New Roman"/>
          <w:szCs w:val="24"/>
        </w:rPr>
        <w:t xml:space="preserve"> provide a strong impetus to powerful U.S. and Puerto Rico interests to continue pressing for the continuation of this approach to economic development.</w:t>
      </w:r>
    </w:p>
    <w:p w:rsidR="004E4824" w:rsidRDefault="004E4824" w:rsidP="004B31E4">
      <w:pPr>
        <w:contextualSpacing/>
        <w:rPr>
          <w:rFonts w:ascii="Times New Roman" w:hAnsi="Times New Roman" w:cs="Times New Roman"/>
          <w:szCs w:val="24"/>
        </w:rPr>
      </w:pPr>
    </w:p>
    <w:p w:rsidR="004E4824" w:rsidRDefault="004E4824" w:rsidP="004B31E4">
      <w:pPr>
        <w:contextualSpacing/>
        <w:rPr>
          <w:rFonts w:ascii="Times New Roman" w:hAnsi="Times New Roman" w:cs="Times New Roman"/>
          <w:szCs w:val="24"/>
        </w:rPr>
      </w:pPr>
      <w:r w:rsidRPr="004E4824">
        <w:rPr>
          <w:rFonts w:ascii="Times New Roman" w:hAnsi="Times New Roman" w:cs="Times New Roman"/>
          <w:b/>
          <w:szCs w:val="24"/>
        </w:rPr>
        <w:t>The Deeper Damage</w:t>
      </w:r>
    </w:p>
    <w:p w:rsidR="004E4824" w:rsidRDefault="004E4824" w:rsidP="004B31E4">
      <w:pPr>
        <w:contextualSpacing/>
        <w:rPr>
          <w:rFonts w:ascii="Times New Roman" w:hAnsi="Times New Roman" w:cs="Times New Roman"/>
          <w:szCs w:val="24"/>
        </w:rPr>
      </w:pPr>
    </w:p>
    <w:p w:rsidR="00DF3470" w:rsidRPr="00FD2C2B" w:rsidRDefault="00AF4215" w:rsidP="00DF3470">
      <w:pPr>
        <w:autoSpaceDE w:val="0"/>
        <w:autoSpaceDN w:val="0"/>
        <w:adjustRightInd w:val="0"/>
        <w:ind w:firstLine="720"/>
        <w:rPr>
          <w:rFonts w:ascii="Times New Roman" w:eastAsia="Times New Roman" w:hAnsi="Times New Roman" w:cs="Times New Roman"/>
          <w:szCs w:val="24"/>
        </w:rPr>
      </w:pPr>
      <w:r>
        <w:rPr>
          <w:rFonts w:ascii="Times New Roman" w:hAnsi="Times New Roman" w:cs="Times New Roman"/>
          <w:szCs w:val="24"/>
        </w:rPr>
        <w:t xml:space="preserve">The policies that the Puerto Rican and U.S. governments have used with the </w:t>
      </w:r>
      <w:r w:rsidR="00DF3470">
        <w:rPr>
          <w:rFonts w:ascii="Times New Roman" w:hAnsi="Times New Roman" w:cs="Times New Roman"/>
          <w:szCs w:val="24"/>
        </w:rPr>
        <w:t>ostensible goal</w:t>
      </w:r>
      <w:r>
        <w:rPr>
          <w:rFonts w:ascii="Times New Roman" w:hAnsi="Times New Roman" w:cs="Times New Roman"/>
          <w:szCs w:val="24"/>
        </w:rPr>
        <w:t xml:space="preserve"> of promoting economic development on the island have not only failed, but in addition they have done deep</w:t>
      </w:r>
      <w:r w:rsidR="00DF3470">
        <w:rPr>
          <w:rFonts w:ascii="Times New Roman" w:hAnsi="Times New Roman" w:cs="Times New Roman"/>
          <w:szCs w:val="24"/>
        </w:rPr>
        <w:t>er</w:t>
      </w:r>
      <w:r>
        <w:rPr>
          <w:rFonts w:ascii="Times New Roman" w:hAnsi="Times New Roman" w:cs="Times New Roman"/>
          <w:szCs w:val="24"/>
        </w:rPr>
        <w:t xml:space="preserve"> damage by distorting the social foundations of economic activity on the island. </w:t>
      </w:r>
      <w:r w:rsidR="00DF3470">
        <w:rPr>
          <w:rFonts w:ascii="Times New Roman" w:hAnsi="Times New Roman" w:cs="Times New Roman"/>
          <w:szCs w:val="24"/>
        </w:rPr>
        <w:t xml:space="preserve"> In particular, t</w:t>
      </w:r>
      <w:r w:rsidR="00DF3470" w:rsidRPr="00FD2C2B">
        <w:rPr>
          <w:rFonts w:ascii="Times New Roman" w:eastAsia="Times New Roman" w:hAnsi="Times New Roman" w:cs="Times New Roman"/>
          <w:szCs w:val="24"/>
        </w:rPr>
        <w:t xml:space="preserve">he focus on attracting firms from outside of Puerto Rico, </w:t>
      </w:r>
      <w:r w:rsidR="00DF3470">
        <w:rPr>
          <w:rFonts w:ascii="Times New Roman" w:eastAsia="Times New Roman" w:hAnsi="Times New Roman" w:cs="Times New Roman"/>
          <w:szCs w:val="24"/>
        </w:rPr>
        <w:t xml:space="preserve">which was </w:t>
      </w:r>
      <w:r w:rsidR="00DF3470" w:rsidRPr="00FD2C2B">
        <w:rPr>
          <w:rFonts w:ascii="Times New Roman" w:eastAsia="Times New Roman" w:hAnsi="Times New Roman" w:cs="Times New Roman"/>
          <w:szCs w:val="24"/>
        </w:rPr>
        <w:t xml:space="preserve">at the center </w:t>
      </w:r>
      <w:r w:rsidR="00DF3470" w:rsidRPr="00FD2C2B">
        <w:rPr>
          <w:rFonts w:ascii="Times New Roman" w:eastAsia="Times New Roman" w:hAnsi="Times New Roman" w:cs="Times New Roman"/>
          <w:szCs w:val="24"/>
        </w:rPr>
        <w:lastRenderedPageBreak/>
        <w:t>of the governments’ strategy</w:t>
      </w:r>
      <w:r w:rsidR="00DF3470">
        <w:rPr>
          <w:rFonts w:ascii="Times New Roman" w:eastAsia="Times New Roman" w:hAnsi="Times New Roman" w:cs="Times New Roman"/>
          <w:szCs w:val="24"/>
        </w:rPr>
        <w:t>,</w:t>
      </w:r>
      <w:r w:rsidR="00DF3470" w:rsidRPr="00FD2C2B">
        <w:rPr>
          <w:rFonts w:ascii="Times New Roman" w:eastAsia="Times New Roman" w:hAnsi="Times New Roman" w:cs="Times New Roman"/>
          <w:szCs w:val="24"/>
        </w:rPr>
        <w:t xml:space="preserve"> created a situati</w:t>
      </w:r>
      <w:r w:rsidR="004E71F9">
        <w:rPr>
          <w:rFonts w:ascii="Times New Roman" w:eastAsia="Times New Roman" w:hAnsi="Times New Roman" w:cs="Times New Roman"/>
          <w:szCs w:val="24"/>
        </w:rPr>
        <w:t>on that underscores the error—by</w:t>
      </w:r>
      <w:r w:rsidR="00DF3470" w:rsidRPr="00FD2C2B">
        <w:rPr>
          <w:rFonts w:ascii="Times New Roman" w:eastAsia="Times New Roman" w:hAnsi="Times New Roman" w:cs="Times New Roman"/>
          <w:szCs w:val="24"/>
        </w:rPr>
        <w:t xml:space="preserve"> </w:t>
      </w:r>
      <w:proofErr w:type="spellStart"/>
      <w:r w:rsidR="00DF3470" w:rsidRPr="00FD2C2B">
        <w:rPr>
          <w:rFonts w:ascii="Times New Roman" w:eastAsia="Times New Roman" w:hAnsi="Times New Roman" w:cs="Times New Roman"/>
          <w:szCs w:val="24"/>
        </w:rPr>
        <w:t>Baumol</w:t>
      </w:r>
      <w:proofErr w:type="spellEnd"/>
      <w:r w:rsidR="00DF3470" w:rsidRPr="00FD2C2B">
        <w:rPr>
          <w:rFonts w:ascii="Times New Roman" w:eastAsia="Times New Roman" w:hAnsi="Times New Roman" w:cs="Times New Roman"/>
          <w:szCs w:val="24"/>
        </w:rPr>
        <w:t xml:space="preserve"> and Wolff in particular—of placing Puerto Rico in the same category as East Asian economies that grew so rapidly in the late 20</w:t>
      </w:r>
      <w:r w:rsidR="00DF3470" w:rsidRPr="00FD2C2B">
        <w:rPr>
          <w:rFonts w:ascii="Times New Roman" w:eastAsia="Times New Roman" w:hAnsi="Times New Roman" w:cs="Times New Roman"/>
          <w:szCs w:val="24"/>
          <w:vertAlign w:val="superscript"/>
        </w:rPr>
        <w:t>th</w:t>
      </w:r>
      <w:r w:rsidR="00DF3470" w:rsidRPr="00FD2C2B">
        <w:rPr>
          <w:rFonts w:ascii="Times New Roman" w:eastAsia="Times New Roman" w:hAnsi="Times New Roman" w:cs="Times New Roman"/>
          <w:szCs w:val="24"/>
        </w:rPr>
        <w:t xml:space="preserve"> century.  </w:t>
      </w:r>
      <w:proofErr w:type="spellStart"/>
      <w:r w:rsidR="00DF3470" w:rsidRPr="00FD2C2B">
        <w:rPr>
          <w:rFonts w:ascii="Times New Roman" w:eastAsia="Times New Roman" w:hAnsi="Times New Roman" w:cs="Times New Roman"/>
          <w:szCs w:val="24"/>
        </w:rPr>
        <w:t>Baumol</w:t>
      </w:r>
      <w:proofErr w:type="spellEnd"/>
      <w:r w:rsidR="00DF3470" w:rsidRPr="00FD2C2B">
        <w:rPr>
          <w:rFonts w:ascii="Times New Roman" w:eastAsia="Times New Roman" w:hAnsi="Times New Roman" w:cs="Times New Roman"/>
          <w:szCs w:val="24"/>
        </w:rPr>
        <w:t xml:space="preserve"> and Wolff recognize</w:t>
      </w:r>
      <w:r w:rsidR="00DF3470">
        <w:rPr>
          <w:rFonts w:ascii="Times New Roman" w:eastAsia="Times New Roman" w:hAnsi="Times New Roman" w:cs="Times New Roman"/>
          <w:szCs w:val="24"/>
        </w:rPr>
        <w:t>d</w:t>
      </w:r>
      <w:r w:rsidR="00DF3470" w:rsidRPr="00FD2C2B">
        <w:rPr>
          <w:rFonts w:ascii="Times New Roman" w:eastAsia="Times New Roman" w:hAnsi="Times New Roman" w:cs="Times New Roman"/>
          <w:szCs w:val="24"/>
        </w:rPr>
        <w:t xml:space="preserve"> the difference between the Puerto Rican approach and </w:t>
      </w:r>
      <w:r w:rsidR="004E71F9">
        <w:rPr>
          <w:rFonts w:ascii="Times New Roman" w:eastAsia="Times New Roman" w:hAnsi="Times New Roman" w:cs="Times New Roman"/>
          <w:szCs w:val="24"/>
        </w:rPr>
        <w:t>the approach in</w:t>
      </w:r>
      <w:r w:rsidR="00DF3470" w:rsidRPr="00FD2C2B">
        <w:rPr>
          <w:rFonts w:ascii="Times New Roman" w:eastAsia="Times New Roman" w:hAnsi="Times New Roman" w:cs="Times New Roman"/>
          <w:szCs w:val="24"/>
        </w:rPr>
        <w:t xml:space="preserve"> many parts of East Asia.  Taking South Korea as an example, they write:</w:t>
      </w:r>
      <w:r w:rsidR="00DF3470" w:rsidRPr="00FD2C2B">
        <w:rPr>
          <w:rFonts w:ascii="Times New Roman" w:hAnsi="Times New Roman" w:cs="Times New Roman"/>
          <w:szCs w:val="24"/>
        </w:rPr>
        <w:t xml:space="preserve"> “…a key to Puerto Rico’s progress was its success in attracting external investment, while South Korea relied primarily on investment from domestic sources.”</w:t>
      </w:r>
      <w:r w:rsidR="00DF3470" w:rsidRPr="00FD2C2B">
        <w:rPr>
          <w:rStyle w:val="EndnoteReference"/>
          <w:rFonts w:ascii="Times New Roman" w:hAnsi="Times New Roman" w:cs="Times New Roman"/>
          <w:szCs w:val="24"/>
        </w:rPr>
        <w:endnoteReference w:id="13"/>
      </w:r>
      <w:r w:rsidR="00DF3470" w:rsidRPr="00FD2C2B">
        <w:rPr>
          <w:rFonts w:ascii="Times New Roman" w:hAnsi="Times New Roman" w:cs="Times New Roman"/>
          <w:szCs w:val="24"/>
        </w:rPr>
        <w:t xml:space="preserve"> </w:t>
      </w:r>
      <w:r w:rsidR="00DF3470" w:rsidRPr="00FD2C2B">
        <w:rPr>
          <w:rFonts w:ascii="Times New Roman" w:eastAsia="Times New Roman" w:hAnsi="Times New Roman" w:cs="Times New Roman"/>
          <w:szCs w:val="24"/>
        </w:rPr>
        <w:t xml:space="preserve">But they fail to recognize the implications of this difference. This difference fostered very </w:t>
      </w:r>
      <w:r w:rsidR="00873281" w:rsidRPr="00FD2C2B">
        <w:rPr>
          <w:rFonts w:ascii="Times New Roman" w:eastAsia="Times New Roman" w:hAnsi="Times New Roman" w:cs="Times New Roman"/>
          <w:szCs w:val="24"/>
        </w:rPr>
        <w:t>dissimilar</w:t>
      </w:r>
      <w:r w:rsidR="00DF3470" w:rsidRPr="00FD2C2B">
        <w:rPr>
          <w:rFonts w:ascii="Times New Roman" w:eastAsia="Times New Roman" w:hAnsi="Times New Roman" w:cs="Times New Roman"/>
          <w:szCs w:val="24"/>
        </w:rPr>
        <w:t xml:space="preserve"> approaches to policy over the long run, polices that generated rapid growth in East Asia and policies that led to relative stagnation in Puerto Rico.</w:t>
      </w:r>
    </w:p>
    <w:p w:rsidR="00DF3470" w:rsidRPr="00FD2C2B" w:rsidRDefault="00DF3470" w:rsidP="00DF3470">
      <w:pPr>
        <w:autoSpaceDE w:val="0"/>
        <w:autoSpaceDN w:val="0"/>
        <w:adjustRightInd w:val="0"/>
        <w:ind w:firstLine="720"/>
        <w:rPr>
          <w:rFonts w:ascii="Times New Roman" w:eastAsia="Times New Roman" w:hAnsi="Times New Roman" w:cs="Times New Roman"/>
          <w:szCs w:val="24"/>
        </w:rPr>
      </w:pPr>
    </w:p>
    <w:p w:rsidR="00DF3470" w:rsidRPr="00FD2C2B" w:rsidRDefault="00DF3470" w:rsidP="00DF3470">
      <w:pPr>
        <w:autoSpaceDE w:val="0"/>
        <w:autoSpaceDN w:val="0"/>
        <w:adjustRightInd w:val="0"/>
        <w:ind w:firstLine="720"/>
        <w:rPr>
          <w:rFonts w:ascii="Times New Roman" w:eastAsia="MS Mincho" w:hAnsi="Times New Roman" w:cs="Times New Roman"/>
          <w:szCs w:val="24"/>
          <w:lang w:eastAsia="ja-JP"/>
        </w:rPr>
      </w:pPr>
      <w:r w:rsidRPr="00FD2C2B">
        <w:rPr>
          <w:rFonts w:ascii="Times New Roman" w:eastAsia="MS Mincho" w:hAnsi="Times New Roman" w:cs="Times New Roman"/>
          <w:szCs w:val="24"/>
          <w:lang w:eastAsia="ja-JP"/>
        </w:rPr>
        <w:t>The countries of East Asia that experienced such great economic success in the latter half of the 20</w:t>
      </w:r>
      <w:r w:rsidRPr="00FD2C2B">
        <w:rPr>
          <w:rFonts w:ascii="Times New Roman" w:eastAsia="MS Mincho" w:hAnsi="Times New Roman" w:cs="Times New Roman"/>
          <w:szCs w:val="24"/>
          <w:vertAlign w:val="superscript"/>
          <w:lang w:eastAsia="ja-JP"/>
        </w:rPr>
        <w:t>th</w:t>
      </w:r>
      <w:r w:rsidRPr="00FD2C2B">
        <w:rPr>
          <w:rFonts w:ascii="Times New Roman" w:eastAsia="MS Mincho" w:hAnsi="Times New Roman" w:cs="Times New Roman"/>
          <w:szCs w:val="24"/>
          <w:lang w:eastAsia="ja-JP"/>
        </w:rPr>
        <w:t xml:space="preserve"> century—Taiwan and South Korea being the best examples—were able to shift from an ‘easy’ early stage of development based on import substitution to a more advanced and more difficult stage of economic progress based on technological advances in which locally-based business and increasingly skilled workers played the leading role.  This shift was based on extensive government support, involving restrictions on foreign investment and regulation of foreign commerce, as well as direct support for locally-based business and skill development.</w:t>
      </w:r>
      <w:r w:rsidRPr="00FD2C2B">
        <w:rPr>
          <w:rStyle w:val="EndnoteReference"/>
          <w:rFonts w:ascii="Times New Roman" w:eastAsia="MS Mincho" w:hAnsi="Times New Roman" w:cs="Times New Roman"/>
          <w:szCs w:val="24"/>
          <w:lang w:eastAsia="ja-JP"/>
        </w:rPr>
        <w:endnoteReference w:id="14"/>
      </w:r>
      <w:r w:rsidRPr="00FD2C2B">
        <w:rPr>
          <w:rFonts w:ascii="Times New Roman" w:eastAsia="MS Mincho" w:hAnsi="Times New Roman" w:cs="Times New Roman"/>
          <w:szCs w:val="24"/>
          <w:lang w:eastAsia="ja-JP"/>
        </w:rPr>
        <w:t xml:space="preserve">  For Puerto Rico, under the control of the </w:t>
      </w:r>
      <w:smartTag w:uri="urn:schemas-microsoft-com:office:smarttags" w:element="country-region">
        <w:r w:rsidRPr="00FD2C2B">
          <w:rPr>
            <w:rFonts w:ascii="Times New Roman" w:eastAsia="MS Mincho" w:hAnsi="Times New Roman" w:cs="Times New Roman"/>
            <w:szCs w:val="24"/>
            <w:lang w:eastAsia="ja-JP"/>
          </w:rPr>
          <w:t>U.S.</w:t>
        </w:r>
      </w:smartTag>
      <w:r w:rsidRPr="00FD2C2B">
        <w:rPr>
          <w:rFonts w:ascii="Times New Roman" w:eastAsia="MS Mincho" w:hAnsi="Times New Roman" w:cs="Times New Roman"/>
          <w:szCs w:val="24"/>
          <w:lang w:eastAsia="ja-JP"/>
        </w:rPr>
        <w:t xml:space="preserve"> government, this sort of support for local business—which necessarily would mean discrimination against foreign-based (</w:t>
      </w:r>
      <w:smartTag w:uri="urn:schemas-microsoft-com:office:smarttags" w:element="place">
        <w:smartTag w:uri="urn:schemas-microsoft-com:office:smarttags" w:element="country-region">
          <w:r w:rsidRPr="00FD2C2B">
            <w:rPr>
              <w:rFonts w:ascii="Times New Roman" w:eastAsia="MS Mincho" w:hAnsi="Times New Roman" w:cs="Times New Roman"/>
              <w:szCs w:val="24"/>
              <w:lang w:eastAsia="ja-JP"/>
            </w:rPr>
            <w:t>U.S.</w:t>
          </w:r>
        </w:smartTag>
      </w:smartTag>
      <w:r w:rsidRPr="00FD2C2B">
        <w:rPr>
          <w:rFonts w:ascii="Times New Roman" w:eastAsia="MS Mincho" w:hAnsi="Times New Roman" w:cs="Times New Roman"/>
          <w:szCs w:val="24"/>
          <w:lang w:eastAsia="ja-JP"/>
        </w:rPr>
        <w:t>) business—was not an option.  James Dietz has usefully summed up the situation: “…Puerto Rico’s strategy of development lacked a focus on the systematic support or fostering of local entrepreneurs and local sources of finance.”  As a consequence “the central role of domestic entrepreneurs, skilled workers and technological progress that underlies</w:t>
      </w:r>
      <w:r w:rsidR="00873281">
        <w:rPr>
          <w:rFonts w:ascii="Times New Roman" w:eastAsia="MS Mincho" w:hAnsi="Times New Roman" w:cs="Times New Roman"/>
          <w:szCs w:val="24"/>
          <w:lang w:eastAsia="ja-JP"/>
        </w:rPr>
        <w:t xml:space="preserve"> sustained economic progress” </w:t>
      </w:r>
      <w:r w:rsidRPr="00FD2C2B">
        <w:rPr>
          <w:rFonts w:ascii="Times New Roman" w:eastAsia="MS Mincho" w:hAnsi="Times New Roman" w:cs="Times New Roman"/>
          <w:szCs w:val="24"/>
          <w:lang w:eastAsia="ja-JP"/>
        </w:rPr>
        <w:t>has been weaker in Puerto Rico than in sovereign nations where sustained economic progress has proceeded more rapidly.</w:t>
      </w:r>
      <w:r w:rsidRPr="00FD2C2B">
        <w:rPr>
          <w:rFonts w:ascii="Times New Roman" w:eastAsia="MS Mincho" w:hAnsi="Times New Roman" w:cs="Times New Roman"/>
          <w:szCs w:val="24"/>
          <w:vertAlign w:val="superscript"/>
          <w:lang w:eastAsia="ja-JP"/>
        </w:rPr>
        <w:endnoteReference w:id="15"/>
      </w:r>
    </w:p>
    <w:p w:rsidR="00DF3470" w:rsidRPr="00FD2C2B" w:rsidRDefault="00DF3470" w:rsidP="00DF3470">
      <w:pPr>
        <w:autoSpaceDE w:val="0"/>
        <w:autoSpaceDN w:val="0"/>
        <w:adjustRightInd w:val="0"/>
        <w:ind w:firstLine="360"/>
        <w:rPr>
          <w:rFonts w:ascii="Times New Roman" w:eastAsia="MS Mincho" w:hAnsi="Times New Roman" w:cs="Times New Roman"/>
          <w:szCs w:val="24"/>
          <w:lang w:eastAsia="ja-JP"/>
        </w:rPr>
      </w:pPr>
    </w:p>
    <w:p w:rsidR="00DF3470" w:rsidRDefault="00DF3470" w:rsidP="00DF3470">
      <w:pPr>
        <w:autoSpaceDE w:val="0"/>
        <w:autoSpaceDN w:val="0"/>
        <w:adjustRightInd w:val="0"/>
        <w:ind w:firstLine="720"/>
        <w:rPr>
          <w:rFonts w:ascii="Times New Roman" w:eastAsia="MS Mincho" w:hAnsi="Times New Roman" w:cs="Times New Roman"/>
          <w:szCs w:val="24"/>
          <w:lang w:eastAsia="ja-JP"/>
        </w:rPr>
      </w:pPr>
      <w:r w:rsidRPr="00FD2C2B">
        <w:rPr>
          <w:rFonts w:ascii="Times New Roman" w:eastAsia="MS Mincho" w:hAnsi="Times New Roman" w:cs="Times New Roman"/>
          <w:szCs w:val="24"/>
          <w:lang w:eastAsia="ja-JP"/>
        </w:rPr>
        <w:t>As its economy slowed after the mid-1970s, Puerto Rico remained highly dependent on foreign (main</w:t>
      </w:r>
      <w:r w:rsidR="004E71F9">
        <w:rPr>
          <w:rFonts w:ascii="Times New Roman" w:eastAsia="MS Mincho" w:hAnsi="Times New Roman" w:cs="Times New Roman"/>
          <w:szCs w:val="24"/>
          <w:lang w:eastAsia="ja-JP"/>
        </w:rPr>
        <w:t>ly U.S.) firms</w:t>
      </w:r>
      <w:r w:rsidRPr="00FD2C2B">
        <w:rPr>
          <w:rFonts w:ascii="Times New Roman" w:eastAsia="MS Mincho" w:hAnsi="Times New Roman" w:cs="Times New Roman"/>
          <w:szCs w:val="24"/>
          <w:lang w:eastAsia="ja-JP"/>
        </w:rPr>
        <w:t>.  This dependence is refl</w:t>
      </w:r>
      <w:r>
        <w:rPr>
          <w:rFonts w:ascii="Times New Roman" w:eastAsia="MS Mincho" w:hAnsi="Times New Roman" w:cs="Times New Roman"/>
          <w:szCs w:val="24"/>
          <w:lang w:eastAsia="ja-JP"/>
        </w:rPr>
        <w:t>ected in the GDP-GNP gap, as GNP</w:t>
      </w:r>
      <w:r w:rsidRPr="00FD2C2B">
        <w:rPr>
          <w:rFonts w:ascii="Times New Roman" w:eastAsia="MS Mincho" w:hAnsi="Times New Roman" w:cs="Times New Roman"/>
          <w:szCs w:val="24"/>
          <w:lang w:eastAsia="ja-JP"/>
        </w:rPr>
        <w:t xml:space="preserve"> has remained </w:t>
      </w:r>
      <w:r>
        <w:rPr>
          <w:rFonts w:ascii="Times New Roman" w:eastAsia="MS Mincho" w:hAnsi="Times New Roman" w:cs="Times New Roman"/>
          <w:szCs w:val="24"/>
          <w:lang w:eastAsia="ja-JP"/>
        </w:rPr>
        <w:t xml:space="preserve">at </w:t>
      </w:r>
      <w:r w:rsidRPr="00FD2C2B">
        <w:rPr>
          <w:rFonts w:ascii="Times New Roman" w:eastAsia="MS Mincho" w:hAnsi="Times New Roman" w:cs="Times New Roman"/>
          <w:szCs w:val="24"/>
          <w:lang w:eastAsia="ja-JP"/>
        </w:rPr>
        <w:t xml:space="preserve">about </w:t>
      </w:r>
      <w:r>
        <w:rPr>
          <w:rFonts w:ascii="Times New Roman" w:eastAsia="MS Mincho" w:hAnsi="Times New Roman" w:cs="Times New Roman"/>
          <w:szCs w:val="24"/>
          <w:lang w:eastAsia="ja-JP"/>
        </w:rPr>
        <w:t>two-thirds of GD</w:t>
      </w:r>
      <w:r w:rsidRPr="00FD2C2B">
        <w:rPr>
          <w:rFonts w:ascii="Times New Roman" w:eastAsia="MS Mincho" w:hAnsi="Times New Roman" w:cs="Times New Roman"/>
          <w:szCs w:val="24"/>
          <w:lang w:eastAsia="ja-JP"/>
        </w:rPr>
        <w:t xml:space="preserve">P for the last 20 years.  Government development strategy continues to be heavily directed towards attracting investment by </w:t>
      </w:r>
      <w:smartTag w:uri="urn:schemas-microsoft-com:office:smarttags" w:element="country-region">
        <w:r w:rsidRPr="00FD2C2B">
          <w:rPr>
            <w:rFonts w:ascii="Times New Roman" w:eastAsia="MS Mincho" w:hAnsi="Times New Roman" w:cs="Times New Roman"/>
            <w:szCs w:val="24"/>
            <w:lang w:eastAsia="ja-JP"/>
          </w:rPr>
          <w:t>U.S.</w:t>
        </w:r>
      </w:smartTag>
      <w:r w:rsidRPr="00FD2C2B">
        <w:rPr>
          <w:rFonts w:ascii="Times New Roman" w:eastAsia="MS Mincho" w:hAnsi="Times New Roman" w:cs="Times New Roman"/>
          <w:szCs w:val="24"/>
          <w:lang w:eastAsia="ja-JP"/>
        </w:rPr>
        <w:t xml:space="preserve"> based firms (and other firms based abroad), and limited support is provided for firms based in </w:t>
      </w:r>
      <w:smartTag w:uri="urn:schemas-microsoft-com:office:smarttags" w:element="place">
        <w:r w:rsidRPr="00FD2C2B">
          <w:rPr>
            <w:rFonts w:ascii="Times New Roman" w:eastAsia="MS Mincho" w:hAnsi="Times New Roman" w:cs="Times New Roman"/>
            <w:szCs w:val="24"/>
            <w:lang w:eastAsia="ja-JP"/>
          </w:rPr>
          <w:t>Puerto Rico</w:t>
        </w:r>
      </w:smartTag>
      <w:r w:rsidRPr="00FD2C2B">
        <w:rPr>
          <w:rFonts w:ascii="Times New Roman" w:eastAsia="MS Mincho" w:hAnsi="Times New Roman" w:cs="Times New Roman"/>
          <w:szCs w:val="24"/>
          <w:lang w:eastAsia="ja-JP"/>
        </w:rPr>
        <w:t xml:space="preserve">.  (Furthermore, the high level of regulation of business by the Puerto Rican government, while size-neutral in form, weighs more heavily on smaller firms, which tend to be local.)  </w:t>
      </w:r>
    </w:p>
    <w:p w:rsidR="00EA76FB" w:rsidRPr="00FD2C2B" w:rsidRDefault="00EA76FB" w:rsidP="00DF3470">
      <w:pPr>
        <w:autoSpaceDE w:val="0"/>
        <w:autoSpaceDN w:val="0"/>
        <w:adjustRightInd w:val="0"/>
        <w:ind w:firstLine="720"/>
        <w:rPr>
          <w:rFonts w:ascii="Times New Roman" w:eastAsia="MS Mincho" w:hAnsi="Times New Roman" w:cs="Times New Roman"/>
          <w:szCs w:val="24"/>
          <w:lang w:eastAsia="ja-JP"/>
        </w:rPr>
      </w:pPr>
    </w:p>
    <w:p w:rsidR="00DF3470" w:rsidRDefault="00DF3470" w:rsidP="00DF3470">
      <w:pPr>
        <w:autoSpaceDE w:val="0"/>
        <w:autoSpaceDN w:val="0"/>
        <w:adjustRightInd w:val="0"/>
        <w:ind w:firstLine="720"/>
        <w:rPr>
          <w:rFonts w:ascii="Times New Roman" w:eastAsia="MS Mincho" w:hAnsi="Times New Roman" w:cs="Times New Roman"/>
          <w:szCs w:val="24"/>
          <w:lang w:eastAsia="ja-JP"/>
        </w:rPr>
      </w:pPr>
      <w:r>
        <w:rPr>
          <w:rFonts w:ascii="Times New Roman" w:eastAsia="MS Mincho" w:hAnsi="Times New Roman" w:cs="Times New Roman"/>
          <w:szCs w:val="24"/>
          <w:lang w:eastAsia="ja-JP"/>
        </w:rPr>
        <w:t>With a business sector</w:t>
      </w:r>
      <w:r w:rsidRPr="00FD2C2B">
        <w:rPr>
          <w:rFonts w:ascii="Times New Roman" w:eastAsia="MS Mincho" w:hAnsi="Times New Roman" w:cs="Times New Roman"/>
          <w:szCs w:val="24"/>
          <w:lang w:eastAsia="ja-JP"/>
        </w:rPr>
        <w:t xml:space="preserve"> that</w:t>
      </w:r>
      <w:r>
        <w:rPr>
          <w:rFonts w:ascii="Times New Roman" w:eastAsia="MS Mincho" w:hAnsi="Times New Roman" w:cs="Times New Roman"/>
          <w:szCs w:val="24"/>
          <w:lang w:eastAsia="ja-JP"/>
        </w:rPr>
        <w:t xml:space="preserve"> is so dominated by firms that focus</w:t>
      </w:r>
      <w:r w:rsidRPr="00FD2C2B">
        <w:rPr>
          <w:rFonts w:ascii="Times New Roman" w:eastAsia="MS Mincho" w:hAnsi="Times New Roman" w:cs="Times New Roman"/>
          <w:szCs w:val="24"/>
          <w:lang w:eastAsia="ja-JP"/>
        </w:rPr>
        <w:t xml:space="preserve"> primar</w:t>
      </w:r>
      <w:r>
        <w:rPr>
          <w:rFonts w:ascii="Times New Roman" w:eastAsia="MS Mincho" w:hAnsi="Times New Roman" w:cs="Times New Roman"/>
          <w:szCs w:val="24"/>
          <w:lang w:eastAsia="ja-JP"/>
        </w:rPr>
        <w:t>ily</w:t>
      </w:r>
      <w:r w:rsidRPr="00FD2C2B">
        <w:rPr>
          <w:rFonts w:ascii="Times New Roman" w:eastAsia="MS Mincho" w:hAnsi="Times New Roman" w:cs="Times New Roman"/>
          <w:szCs w:val="24"/>
          <w:lang w:eastAsia="ja-JP"/>
        </w:rPr>
        <w:t xml:space="preserve"> outside of Puerto Rico, the pressure to develop the foundations for a modern, advanced economy</w:t>
      </w:r>
      <w:r>
        <w:rPr>
          <w:rFonts w:ascii="Times New Roman" w:eastAsia="MS Mincho" w:hAnsi="Times New Roman" w:cs="Times New Roman"/>
          <w:szCs w:val="24"/>
          <w:lang w:eastAsia="ja-JP"/>
        </w:rPr>
        <w:t xml:space="preserve"> on the island</w:t>
      </w:r>
      <w:r w:rsidRPr="00FD2C2B">
        <w:rPr>
          <w:rFonts w:ascii="Times New Roman" w:eastAsia="MS Mincho" w:hAnsi="Times New Roman" w:cs="Times New Roman"/>
          <w:szCs w:val="24"/>
          <w:lang w:eastAsia="ja-JP"/>
        </w:rPr>
        <w:t xml:space="preserve"> is lacking.</w:t>
      </w:r>
      <w:r>
        <w:rPr>
          <w:rFonts w:ascii="Times New Roman" w:eastAsia="MS Mincho" w:hAnsi="Times New Roman" w:cs="Times New Roman"/>
          <w:szCs w:val="24"/>
          <w:lang w:eastAsia="ja-JP"/>
        </w:rPr>
        <w:t xml:space="preserve">  </w:t>
      </w:r>
      <w:r w:rsidR="004E71F9">
        <w:rPr>
          <w:rFonts w:ascii="Times New Roman" w:eastAsia="MS Mincho" w:hAnsi="Times New Roman" w:cs="Times New Roman"/>
          <w:szCs w:val="24"/>
          <w:lang w:eastAsia="ja-JP"/>
        </w:rPr>
        <w:t>E</w:t>
      </w:r>
      <w:r w:rsidRPr="00FD2C2B">
        <w:rPr>
          <w:rFonts w:ascii="Times New Roman" w:eastAsia="MS Mincho" w:hAnsi="Times New Roman" w:cs="Times New Roman"/>
          <w:szCs w:val="24"/>
          <w:lang w:eastAsia="ja-JP"/>
        </w:rPr>
        <w:t xml:space="preserve">ffective development of new activities—not just in manufacturing, but also in a variety of services sectors—would depend on establishing a firm foundation for business, a stronger social and physical infrastructure.  </w:t>
      </w:r>
      <w:r w:rsidR="00EA76FB" w:rsidRPr="00FD2C2B">
        <w:rPr>
          <w:rFonts w:ascii="Times New Roman" w:eastAsia="MS Mincho" w:hAnsi="Times New Roman" w:cs="Times New Roman"/>
          <w:szCs w:val="24"/>
          <w:lang w:eastAsia="ja-JP"/>
        </w:rPr>
        <w:t>The weakness of the schools and the limited foundations for high-</w:t>
      </w:r>
      <w:r w:rsidR="00EA76FB">
        <w:rPr>
          <w:rFonts w:ascii="Times New Roman" w:eastAsia="MS Mincho" w:hAnsi="Times New Roman" w:cs="Times New Roman"/>
          <w:szCs w:val="24"/>
          <w:lang w:eastAsia="ja-JP"/>
        </w:rPr>
        <w:t xml:space="preserve">tech activity illustrate the poor condition </w:t>
      </w:r>
      <w:r w:rsidR="00EA76FB" w:rsidRPr="00FD2C2B">
        <w:rPr>
          <w:rFonts w:ascii="Times New Roman" w:eastAsia="MS Mincho" w:hAnsi="Times New Roman" w:cs="Times New Roman"/>
          <w:szCs w:val="24"/>
          <w:lang w:eastAsia="ja-JP"/>
        </w:rPr>
        <w:t xml:space="preserve">of </w:t>
      </w:r>
      <w:r w:rsidR="00EA76FB">
        <w:rPr>
          <w:rFonts w:ascii="Times New Roman" w:eastAsia="MS Mincho" w:hAnsi="Times New Roman" w:cs="Times New Roman"/>
          <w:szCs w:val="24"/>
          <w:lang w:eastAsia="ja-JP"/>
        </w:rPr>
        <w:t xml:space="preserve">the foundation for </w:t>
      </w:r>
      <w:r w:rsidR="00EA76FB" w:rsidRPr="00FD2C2B">
        <w:rPr>
          <w:rFonts w:ascii="Times New Roman" w:eastAsia="MS Mincho" w:hAnsi="Times New Roman" w:cs="Times New Roman"/>
          <w:szCs w:val="24"/>
          <w:lang w:eastAsia="ja-JP"/>
        </w:rPr>
        <w:t>developing a new economy in Pue</w:t>
      </w:r>
      <w:r w:rsidR="00EA76FB">
        <w:rPr>
          <w:rFonts w:ascii="Times New Roman" w:eastAsia="MS Mincho" w:hAnsi="Times New Roman" w:cs="Times New Roman"/>
          <w:szCs w:val="24"/>
          <w:lang w:eastAsia="ja-JP"/>
        </w:rPr>
        <w:t>rto Rico:</w:t>
      </w:r>
    </w:p>
    <w:p w:rsidR="00DF3470" w:rsidRDefault="00DF3470" w:rsidP="00DF3470">
      <w:pPr>
        <w:autoSpaceDE w:val="0"/>
        <w:autoSpaceDN w:val="0"/>
        <w:adjustRightInd w:val="0"/>
        <w:ind w:firstLine="720"/>
        <w:rPr>
          <w:rFonts w:ascii="Times New Roman" w:eastAsia="MS Mincho" w:hAnsi="Times New Roman" w:cs="Times New Roman"/>
          <w:szCs w:val="24"/>
          <w:lang w:eastAsia="ja-JP"/>
        </w:rPr>
      </w:pPr>
    </w:p>
    <w:p w:rsidR="00DF3470" w:rsidRPr="00FD2C2B" w:rsidRDefault="00DF3470" w:rsidP="00DF3470">
      <w:pPr>
        <w:pStyle w:val="ListParagraph"/>
        <w:numPr>
          <w:ilvl w:val="0"/>
          <w:numId w:val="3"/>
        </w:numPr>
        <w:autoSpaceDE w:val="0"/>
        <w:autoSpaceDN w:val="0"/>
        <w:adjustRightInd w:val="0"/>
        <w:rPr>
          <w:rFonts w:ascii="Times New Roman" w:eastAsia="MS Mincho" w:hAnsi="Times New Roman" w:cs="Times New Roman"/>
          <w:szCs w:val="24"/>
          <w:lang w:eastAsia="ja-JP"/>
        </w:rPr>
      </w:pPr>
      <w:r w:rsidRPr="00FD2C2B">
        <w:rPr>
          <w:rFonts w:ascii="Times New Roman" w:eastAsia="MS Mincho" w:hAnsi="Times New Roman" w:cs="Times New Roman"/>
          <w:szCs w:val="24"/>
          <w:lang w:eastAsia="ja-JP"/>
        </w:rPr>
        <w:t xml:space="preserve">Although it is often claimed that Puerto Rico has a relatively highly educated population, with 22% of the population 25 years old and older having a bachelor’s degree or more (as compared to 28% </w:t>
      </w:r>
      <w:r>
        <w:rPr>
          <w:rFonts w:ascii="Times New Roman" w:eastAsia="MS Mincho" w:hAnsi="Times New Roman" w:cs="Times New Roman"/>
          <w:szCs w:val="24"/>
          <w:lang w:eastAsia="ja-JP"/>
        </w:rPr>
        <w:t>in</w:t>
      </w:r>
      <w:r w:rsidRPr="00FD2C2B">
        <w:rPr>
          <w:rFonts w:ascii="Times New Roman" w:eastAsia="MS Mincho" w:hAnsi="Times New Roman" w:cs="Times New Roman"/>
          <w:szCs w:val="24"/>
          <w:lang w:eastAsia="ja-JP"/>
        </w:rPr>
        <w:t xml:space="preserve"> the states), it is also the case that 31% of this population has no high school degree (as compared to 14% in the states</w:t>
      </w:r>
      <w:r>
        <w:rPr>
          <w:rFonts w:ascii="Times New Roman" w:eastAsia="MS Mincho" w:hAnsi="Times New Roman" w:cs="Times New Roman"/>
          <w:szCs w:val="24"/>
          <w:lang w:eastAsia="ja-JP"/>
        </w:rPr>
        <w:t>)</w:t>
      </w:r>
      <w:r w:rsidRPr="00FD2C2B">
        <w:rPr>
          <w:rFonts w:ascii="Times New Roman" w:eastAsia="MS Mincho" w:hAnsi="Times New Roman" w:cs="Times New Roman"/>
          <w:szCs w:val="24"/>
          <w:lang w:eastAsia="ja-JP"/>
        </w:rPr>
        <w:t xml:space="preserve">.  Moreover, the quality of public education is low, as indicated by the high-rate at which parents send their children to </w:t>
      </w:r>
      <w:r w:rsidRPr="00FD2C2B">
        <w:rPr>
          <w:rFonts w:ascii="Times New Roman" w:eastAsia="MS Mincho" w:hAnsi="Times New Roman" w:cs="Times New Roman"/>
          <w:szCs w:val="24"/>
          <w:lang w:eastAsia="ja-JP"/>
        </w:rPr>
        <w:lastRenderedPageBreak/>
        <w:t xml:space="preserve">private schools and </w:t>
      </w:r>
      <w:r w:rsidR="00873281">
        <w:rPr>
          <w:rFonts w:ascii="Times New Roman" w:eastAsia="MS Mincho" w:hAnsi="Times New Roman" w:cs="Times New Roman"/>
          <w:szCs w:val="24"/>
          <w:lang w:eastAsia="ja-JP"/>
        </w:rPr>
        <w:t>the</w:t>
      </w:r>
      <w:r w:rsidRPr="00FD2C2B">
        <w:rPr>
          <w:rFonts w:ascii="Times New Roman" w:eastAsia="MS Mincho" w:hAnsi="Times New Roman" w:cs="Times New Roman"/>
          <w:szCs w:val="24"/>
          <w:lang w:eastAsia="ja-JP"/>
        </w:rPr>
        <w:t xml:space="preserve"> poor performance of Puerto Rican students on standardized tests.  There is also a high dropout rate form the schools.</w:t>
      </w:r>
      <w:r w:rsidRPr="00FD2C2B">
        <w:rPr>
          <w:rStyle w:val="EndnoteReference"/>
          <w:rFonts w:ascii="Times New Roman" w:eastAsia="MS Mincho" w:hAnsi="Times New Roman" w:cs="Times New Roman"/>
          <w:szCs w:val="24"/>
          <w:lang w:eastAsia="ja-JP"/>
        </w:rPr>
        <w:endnoteReference w:id="16"/>
      </w:r>
    </w:p>
    <w:p w:rsidR="00DF3470" w:rsidRPr="00FD2C2B" w:rsidRDefault="00DF3470" w:rsidP="00DF3470">
      <w:pPr>
        <w:autoSpaceDE w:val="0"/>
        <w:autoSpaceDN w:val="0"/>
        <w:adjustRightInd w:val="0"/>
        <w:rPr>
          <w:rFonts w:ascii="Times New Roman" w:eastAsia="MS Mincho" w:hAnsi="Times New Roman" w:cs="Times New Roman"/>
          <w:szCs w:val="24"/>
          <w:lang w:eastAsia="ja-JP"/>
        </w:rPr>
      </w:pPr>
    </w:p>
    <w:p w:rsidR="00DF3470" w:rsidRPr="00FD2C2B" w:rsidRDefault="00DF3470" w:rsidP="00DF3470">
      <w:pPr>
        <w:pStyle w:val="ListParagraph"/>
        <w:numPr>
          <w:ilvl w:val="0"/>
          <w:numId w:val="3"/>
        </w:numPr>
        <w:rPr>
          <w:rFonts w:ascii="Times New Roman" w:eastAsia="MS Minngs" w:hAnsi="Times New Roman" w:cs="Times New Roman"/>
          <w:szCs w:val="24"/>
          <w:lang w:eastAsia="ja-JP"/>
        </w:rPr>
      </w:pPr>
      <w:r w:rsidRPr="00FD2C2B">
        <w:rPr>
          <w:rFonts w:ascii="Times New Roman" w:eastAsia="MS Minngs" w:hAnsi="Times New Roman" w:cs="Times New Roman"/>
          <w:szCs w:val="24"/>
          <w:lang w:eastAsia="ja-JP"/>
        </w:rPr>
        <w:t xml:space="preserve">In spite of the fact that Puerto Rican governments have touted the island as well prepared for high-tech activity—for the emergence of the “new economy”—the available data indicate otherwise.  The National Science Board’s report </w:t>
      </w:r>
      <w:r w:rsidRPr="00FD2C2B">
        <w:rPr>
          <w:rFonts w:ascii="Times New Roman" w:eastAsia="MS Minngs" w:hAnsi="Times New Roman" w:cs="Times New Roman"/>
          <w:i/>
          <w:szCs w:val="24"/>
          <w:lang w:eastAsia="ja-JP"/>
        </w:rPr>
        <w:t>Science and Engineering Indicators 2010</w:t>
      </w:r>
      <w:r w:rsidRPr="00FD2C2B">
        <w:rPr>
          <w:rFonts w:ascii="Times New Roman" w:eastAsia="MS Minngs" w:hAnsi="Times New Roman" w:cs="Times New Roman"/>
          <w:szCs w:val="24"/>
          <w:lang w:eastAsia="ja-JP"/>
        </w:rPr>
        <w:t xml:space="preserve"> (SEI) provides data which allow one to appraise the situation.</w:t>
      </w:r>
      <w:r w:rsidRPr="00FD2C2B">
        <w:rPr>
          <w:rFonts w:ascii="Times New Roman" w:hAnsi="Times New Roman" w:cs="Times New Roman"/>
          <w:vertAlign w:val="superscript"/>
          <w:lang w:eastAsia="ja-JP"/>
        </w:rPr>
        <w:endnoteReference w:id="17"/>
      </w:r>
      <w:r w:rsidRPr="00FD2C2B">
        <w:rPr>
          <w:rFonts w:ascii="Times New Roman" w:eastAsia="MS Minngs" w:hAnsi="Times New Roman" w:cs="Times New Roman"/>
          <w:szCs w:val="24"/>
          <w:lang w:eastAsia="ja-JP"/>
        </w:rPr>
        <w:t xml:space="preserve">  For example:</w:t>
      </w:r>
    </w:p>
    <w:p w:rsidR="00DF3470" w:rsidRPr="009B674F" w:rsidRDefault="00DF3470" w:rsidP="00DF3470">
      <w:pPr>
        <w:rPr>
          <w:rFonts w:ascii="Times New Roman" w:eastAsia="MS Minngs" w:hAnsi="Times New Roman" w:cs="Times New Roman"/>
          <w:szCs w:val="24"/>
          <w:lang w:eastAsia="ja-JP"/>
        </w:rPr>
      </w:pPr>
    </w:p>
    <w:p w:rsidR="00DF3470" w:rsidRPr="00FD2C2B" w:rsidRDefault="00DF3470" w:rsidP="00DF3470">
      <w:pPr>
        <w:pStyle w:val="ListParagraph"/>
        <w:numPr>
          <w:ilvl w:val="0"/>
          <w:numId w:val="4"/>
        </w:numPr>
        <w:ind w:left="1080"/>
        <w:rPr>
          <w:rFonts w:ascii="Times New Roman" w:eastAsia="MS Minngs" w:hAnsi="Times New Roman" w:cs="Times New Roman"/>
          <w:szCs w:val="24"/>
          <w:lang w:eastAsia="ja-JP"/>
        </w:rPr>
      </w:pPr>
      <w:r w:rsidRPr="00FD2C2B">
        <w:rPr>
          <w:rFonts w:ascii="Times New Roman" w:eastAsia="MS Minngs" w:hAnsi="Times New Roman" w:cs="Times New Roman"/>
          <w:szCs w:val="24"/>
          <w:lang w:eastAsia="ja-JP"/>
        </w:rPr>
        <w:t>In 2007, federal research and development obligations per civilian worker for Puerto Rico were less than 10% of those for the states, $69 for Puerto Rico, but $764 states.</w:t>
      </w:r>
    </w:p>
    <w:p w:rsidR="00DF3470" w:rsidRPr="009B674F" w:rsidRDefault="00DF3470" w:rsidP="00DF3470">
      <w:pPr>
        <w:ind w:left="360"/>
        <w:rPr>
          <w:rFonts w:ascii="Times New Roman" w:eastAsia="MS Minngs" w:hAnsi="Times New Roman" w:cs="Times New Roman"/>
          <w:szCs w:val="24"/>
          <w:lang w:eastAsia="ja-JP"/>
        </w:rPr>
      </w:pPr>
    </w:p>
    <w:p w:rsidR="00DF3470" w:rsidRPr="00FD2C2B" w:rsidRDefault="00DF3470" w:rsidP="00DF3470">
      <w:pPr>
        <w:pStyle w:val="ListParagraph"/>
        <w:numPr>
          <w:ilvl w:val="0"/>
          <w:numId w:val="4"/>
        </w:numPr>
        <w:ind w:left="1080"/>
        <w:rPr>
          <w:rFonts w:ascii="Times New Roman" w:eastAsia="MS Minngs" w:hAnsi="Times New Roman" w:cs="Times New Roman"/>
          <w:szCs w:val="24"/>
          <w:lang w:eastAsia="ja-JP"/>
        </w:rPr>
      </w:pPr>
      <w:r w:rsidRPr="00FD2C2B">
        <w:rPr>
          <w:rFonts w:ascii="Times New Roman" w:eastAsia="MS Minngs" w:hAnsi="Times New Roman" w:cs="Times New Roman"/>
          <w:szCs w:val="24"/>
          <w:lang w:eastAsia="ja-JP"/>
        </w:rPr>
        <w:t>Federal funding for small business innovation research for Puerto Rico in the 2003-2005 period per $1 million of GDP was $6 as co</w:t>
      </w:r>
      <w:r>
        <w:rPr>
          <w:rFonts w:ascii="Times New Roman" w:eastAsia="MS Minngs" w:hAnsi="Times New Roman" w:cs="Times New Roman"/>
          <w:szCs w:val="24"/>
          <w:lang w:eastAsia="ja-JP"/>
        </w:rPr>
        <w:t>mpared to $161 for the states.</w:t>
      </w:r>
    </w:p>
    <w:p w:rsidR="00DF3470" w:rsidRPr="009B674F" w:rsidRDefault="00DF3470" w:rsidP="00DF3470">
      <w:pPr>
        <w:ind w:left="360"/>
        <w:rPr>
          <w:rFonts w:ascii="Times New Roman" w:eastAsia="MS Minngs" w:hAnsi="Times New Roman" w:cs="Times New Roman"/>
          <w:szCs w:val="24"/>
          <w:lang w:eastAsia="ja-JP"/>
        </w:rPr>
      </w:pPr>
    </w:p>
    <w:p w:rsidR="00DF3470" w:rsidRPr="00FD2C2B" w:rsidRDefault="00DF3470" w:rsidP="00DF3470">
      <w:pPr>
        <w:pStyle w:val="ListParagraph"/>
        <w:numPr>
          <w:ilvl w:val="0"/>
          <w:numId w:val="4"/>
        </w:numPr>
        <w:ind w:left="1080"/>
        <w:rPr>
          <w:rFonts w:ascii="Times New Roman" w:eastAsia="MS Minngs" w:hAnsi="Times New Roman" w:cs="Times New Roman"/>
          <w:szCs w:val="24"/>
          <w:lang w:eastAsia="ja-JP"/>
        </w:rPr>
      </w:pPr>
      <w:r w:rsidRPr="00FD2C2B">
        <w:rPr>
          <w:rFonts w:ascii="Times New Roman" w:eastAsia="MS Minngs" w:hAnsi="Times New Roman" w:cs="Times New Roman"/>
          <w:szCs w:val="24"/>
          <w:lang w:eastAsia="ja-JP"/>
        </w:rPr>
        <w:t>In terms of state (or Puerto Rican) agency research and development expenditures per civilian worker, the 2007 figure for Puerto Rico was $1.87 while that for the states was $8.42.</w:t>
      </w:r>
    </w:p>
    <w:p w:rsidR="00DF3470" w:rsidRPr="009B674F" w:rsidRDefault="00DF3470" w:rsidP="00DF3470">
      <w:pPr>
        <w:ind w:left="360"/>
        <w:rPr>
          <w:rFonts w:ascii="Times New Roman" w:eastAsia="MS Minngs" w:hAnsi="Times New Roman" w:cs="Times New Roman"/>
          <w:szCs w:val="24"/>
          <w:lang w:eastAsia="ja-JP"/>
        </w:rPr>
      </w:pPr>
    </w:p>
    <w:p w:rsidR="00DF3470" w:rsidRPr="002A70A4" w:rsidRDefault="00DF3470" w:rsidP="00DF3470">
      <w:pPr>
        <w:pStyle w:val="ListParagraph"/>
        <w:numPr>
          <w:ilvl w:val="0"/>
          <w:numId w:val="4"/>
        </w:numPr>
        <w:ind w:left="1080"/>
        <w:rPr>
          <w:rFonts w:ascii="Times New Roman" w:eastAsia="MS Mincho" w:hAnsi="Times New Roman" w:cs="Times New Roman"/>
          <w:szCs w:val="24"/>
          <w:lang w:eastAsia="ja-JP"/>
        </w:rPr>
      </w:pPr>
      <w:r w:rsidRPr="00FD2C2B">
        <w:rPr>
          <w:rFonts w:ascii="Times New Roman" w:eastAsia="MS Minngs" w:hAnsi="Times New Roman" w:cs="Times New Roman"/>
          <w:szCs w:val="24"/>
          <w:lang w:eastAsia="ja-JP"/>
        </w:rPr>
        <w:t xml:space="preserve">In 2006 in Puerto Rico, 1 patent was awarded per 1,000 individuals in science and engineering occupations, while the figure was 16.6 for the states.  </w:t>
      </w:r>
    </w:p>
    <w:p w:rsidR="00DF3470" w:rsidRDefault="00DF3470" w:rsidP="00DF3470">
      <w:pPr>
        <w:rPr>
          <w:rFonts w:ascii="Times New Roman" w:eastAsia="MS Mincho" w:hAnsi="Times New Roman" w:cs="Times New Roman"/>
          <w:szCs w:val="24"/>
          <w:lang w:eastAsia="ja-JP"/>
        </w:rPr>
      </w:pPr>
    </w:p>
    <w:p w:rsidR="00DF3470" w:rsidRPr="002A70A4" w:rsidRDefault="00DF3470" w:rsidP="00DF3470">
      <w:pPr>
        <w:jc w:val="center"/>
        <w:rPr>
          <w:rFonts w:ascii="Times New Roman" w:eastAsia="MS Mincho" w:hAnsi="Times New Roman" w:cs="Times New Roman"/>
          <w:szCs w:val="24"/>
          <w:lang w:eastAsia="ja-JP"/>
        </w:rPr>
      </w:pPr>
      <w:r>
        <w:rPr>
          <w:rFonts w:ascii="Times New Roman" w:eastAsia="MS Mincho" w:hAnsi="Times New Roman" w:cs="Times New Roman"/>
          <w:szCs w:val="24"/>
          <w:lang w:eastAsia="ja-JP"/>
        </w:rPr>
        <w:t>*******</w:t>
      </w:r>
    </w:p>
    <w:p w:rsidR="00DF3470" w:rsidRDefault="00DF3470" w:rsidP="00DF3470">
      <w:pPr>
        <w:autoSpaceDE w:val="0"/>
        <w:autoSpaceDN w:val="0"/>
        <w:adjustRightInd w:val="0"/>
        <w:ind w:firstLine="720"/>
        <w:rPr>
          <w:rFonts w:ascii="Times New Roman" w:eastAsia="MS Mincho" w:hAnsi="Times New Roman" w:cs="Times New Roman"/>
          <w:szCs w:val="24"/>
          <w:lang w:eastAsia="ja-JP"/>
        </w:rPr>
      </w:pPr>
      <w:r w:rsidRPr="00FD2C2B">
        <w:rPr>
          <w:rFonts w:ascii="Times New Roman" w:eastAsia="MS Mincho" w:hAnsi="Times New Roman" w:cs="Times New Roman"/>
          <w:szCs w:val="24"/>
          <w:lang w:eastAsia="ja-JP"/>
        </w:rPr>
        <w:t>These examples</w:t>
      </w:r>
      <w:r w:rsidR="00873281">
        <w:rPr>
          <w:rFonts w:ascii="Times New Roman" w:eastAsia="MS Mincho" w:hAnsi="Times New Roman" w:cs="Times New Roman"/>
          <w:szCs w:val="24"/>
          <w:lang w:eastAsia="ja-JP"/>
        </w:rPr>
        <w:t xml:space="preserve"> illustrate the poor foundation</w:t>
      </w:r>
      <w:r w:rsidRPr="00FD2C2B">
        <w:rPr>
          <w:rFonts w:ascii="Times New Roman" w:eastAsia="MS Mincho" w:hAnsi="Times New Roman" w:cs="Times New Roman"/>
          <w:szCs w:val="24"/>
          <w:lang w:eastAsia="ja-JP"/>
        </w:rPr>
        <w:t xml:space="preserve"> Puerto Rico has built to enable the economy to grow in the globalized environment of the 21</w:t>
      </w:r>
      <w:r w:rsidRPr="00FD2C2B">
        <w:rPr>
          <w:rFonts w:ascii="Times New Roman" w:eastAsia="MS Mincho" w:hAnsi="Times New Roman" w:cs="Times New Roman"/>
          <w:szCs w:val="24"/>
          <w:vertAlign w:val="superscript"/>
          <w:lang w:eastAsia="ja-JP"/>
        </w:rPr>
        <w:t>st</w:t>
      </w:r>
      <w:r w:rsidRPr="00FD2C2B">
        <w:rPr>
          <w:rFonts w:ascii="Times New Roman" w:eastAsia="MS Mincho" w:hAnsi="Times New Roman" w:cs="Times New Roman"/>
          <w:szCs w:val="24"/>
          <w:lang w:eastAsia="ja-JP"/>
        </w:rPr>
        <w:t xml:space="preserve"> century.  This failure, however, was not simply a policy mistake.  It was a mistake, to be sure, but it was a mistake based on the debilitating myth that has dominated policy making in Puerto Rico for decades.  </w:t>
      </w:r>
    </w:p>
    <w:p w:rsidR="00F114D5" w:rsidRDefault="00F114D5" w:rsidP="00DF3470">
      <w:pPr>
        <w:autoSpaceDE w:val="0"/>
        <w:autoSpaceDN w:val="0"/>
        <w:adjustRightInd w:val="0"/>
        <w:ind w:firstLine="720"/>
        <w:rPr>
          <w:rFonts w:ascii="Times New Roman" w:eastAsia="MS Mincho" w:hAnsi="Times New Roman" w:cs="Times New Roman"/>
          <w:szCs w:val="24"/>
          <w:lang w:eastAsia="ja-JP"/>
        </w:rPr>
      </w:pPr>
    </w:p>
    <w:sectPr w:rsidR="00F114D5" w:rsidSect="00317C56">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311" w:rsidRDefault="00C72311" w:rsidP="00EF554A">
      <w:r>
        <w:separator/>
      </w:r>
    </w:p>
  </w:endnote>
  <w:endnote w:type="continuationSeparator" w:id="0">
    <w:p w:rsidR="00C72311" w:rsidRDefault="00C72311" w:rsidP="00EF554A">
      <w:r>
        <w:continuationSeparator/>
      </w:r>
    </w:p>
  </w:endnote>
  <w:endnote w:id="1">
    <w:p w:rsidR="00804F23" w:rsidRPr="005E3F45" w:rsidRDefault="00804F23" w:rsidP="005E3F45">
      <w:pPr>
        <w:rPr>
          <w:rFonts w:ascii="Times New Roman" w:eastAsia="MS Mincho" w:hAnsi="Times New Roman" w:cs="Times New Roman"/>
          <w:sz w:val="20"/>
          <w:szCs w:val="20"/>
          <w:lang w:eastAsia="ja-JP"/>
        </w:rPr>
      </w:pPr>
      <w:r w:rsidRPr="005E3F45">
        <w:rPr>
          <w:rStyle w:val="EndnoteReference"/>
          <w:rFonts w:ascii="Times New Roman" w:hAnsi="Times New Roman" w:cs="Times New Roman"/>
          <w:sz w:val="20"/>
          <w:szCs w:val="20"/>
        </w:rPr>
        <w:endnoteRef/>
      </w:r>
      <w:r w:rsidRPr="005E3F45">
        <w:rPr>
          <w:rFonts w:ascii="Times New Roman" w:hAnsi="Times New Roman" w:cs="Times New Roman"/>
          <w:sz w:val="20"/>
          <w:szCs w:val="20"/>
        </w:rPr>
        <w:t xml:space="preserve"> </w:t>
      </w:r>
      <w:r w:rsidRPr="005E3F45">
        <w:rPr>
          <w:rFonts w:ascii="Times New Roman" w:eastAsia="MS Mincho" w:hAnsi="Times New Roman" w:cs="Times New Roman"/>
          <w:sz w:val="20"/>
          <w:szCs w:val="20"/>
          <w:lang w:eastAsia="ja-JP"/>
        </w:rPr>
        <w:t xml:space="preserve">William J. </w:t>
      </w:r>
      <w:proofErr w:type="spellStart"/>
      <w:r w:rsidRPr="005E3F45">
        <w:rPr>
          <w:rFonts w:ascii="Times New Roman" w:eastAsia="MS Mincho" w:hAnsi="Times New Roman" w:cs="Times New Roman"/>
          <w:sz w:val="20"/>
          <w:szCs w:val="20"/>
          <w:lang w:eastAsia="ja-JP"/>
        </w:rPr>
        <w:t>Baumol</w:t>
      </w:r>
      <w:proofErr w:type="spellEnd"/>
      <w:r w:rsidRPr="005E3F45">
        <w:rPr>
          <w:rFonts w:ascii="Times New Roman" w:eastAsia="MS Mincho" w:hAnsi="Times New Roman" w:cs="Times New Roman"/>
          <w:sz w:val="20"/>
          <w:szCs w:val="20"/>
          <w:lang w:eastAsia="ja-JP"/>
        </w:rPr>
        <w:t xml:space="preserve"> and Edward N. Wolff, “Catching Up in the Postwar Period: Puerto Rico as the Fifth ‘Tiger’?” </w:t>
      </w:r>
      <w:r w:rsidRPr="005E3F45">
        <w:rPr>
          <w:rFonts w:ascii="Times New Roman" w:eastAsia="MS Mincho" w:hAnsi="Times New Roman" w:cs="Times New Roman"/>
          <w:i/>
          <w:sz w:val="20"/>
          <w:szCs w:val="20"/>
          <w:lang w:eastAsia="ja-JP"/>
        </w:rPr>
        <w:t>World Development</w:t>
      </w:r>
      <w:r w:rsidRPr="005E3F45">
        <w:rPr>
          <w:rFonts w:ascii="Times New Roman" w:eastAsia="MS Mincho" w:hAnsi="Times New Roman" w:cs="Times New Roman"/>
          <w:sz w:val="20"/>
          <w:szCs w:val="20"/>
          <w:lang w:eastAsia="ja-JP"/>
        </w:rPr>
        <w:t xml:space="preserve">, Vol. 24, No. 5.  </w:t>
      </w:r>
      <w:proofErr w:type="gramStart"/>
      <w:r w:rsidRPr="005E3F45">
        <w:rPr>
          <w:rFonts w:ascii="Times New Roman" w:eastAsia="MS Mincho" w:hAnsi="Times New Roman" w:cs="Times New Roman"/>
          <w:sz w:val="20"/>
          <w:szCs w:val="20"/>
          <w:lang w:eastAsia="ja-JP"/>
        </w:rPr>
        <w:t>1996, p. 869.</w:t>
      </w:r>
      <w:proofErr w:type="gramEnd"/>
    </w:p>
    <w:p w:rsidR="00804F23" w:rsidRPr="005E3F45" w:rsidRDefault="00804F23" w:rsidP="005E3F45">
      <w:pPr>
        <w:pStyle w:val="EndnoteText"/>
        <w:rPr>
          <w:rFonts w:ascii="Times New Roman" w:hAnsi="Times New Roman" w:cs="Times New Roman"/>
        </w:rPr>
      </w:pPr>
    </w:p>
  </w:endnote>
  <w:endnote w:id="2">
    <w:p w:rsidR="00804F23" w:rsidRPr="005E3F45" w:rsidRDefault="00804F23" w:rsidP="005E3F45">
      <w:pPr>
        <w:pStyle w:val="EndnoteText"/>
        <w:rPr>
          <w:rFonts w:ascii="Times New Roman" w:hAnsi="Times New Roman" w:cs="Times New Roman"/>
        </w:rPr>
      </w:pPr>
      <w:r w:rsidRPr="005E3F45">
        <w:rPr>
          <w:rStyle w:val="EndnoteReference"/>
          <w:rFonts w:ascii="Times New Roman" w:hAnsi="Times New Roman" w:cs="Times New Roman"/>
        </w:rPr>
        <w:endnoteRef/>
      </w:r>
      <w:r w:rsidRPr="005E3F45">
        <w:rPr>
          <w:rFonts w:ascii="Times New Roman" w:hAnsi="Times New Roman" w:cs="Times New Roman"/>
        </w:rPr>
        <w:t xml:space="preserve"> Actually, there was a third component to the economic development strategy of the Puerto Rican governments, especially pronounced in the 1950s—massive out migration.  During the 1950s, net out-migration amounted to roughly 300,000 people, nearly 15% of the 1950 population; see J. L. Dietz, </w:t>
      </w:r>
      <w:r w:rsidRPr="005E3F45">
        <w:rPr>
          <w:rFonts w:ascii="Times New Roman" w:hAnsi="Times New Roman" w:cs="Times New Roman"/>
          <w:i/>
        </w:rPr>
        <w:t>Economic History of Puerto Rico: Institutional Change and Capitalist Development,</w:t>
      </w:r>
      <w:r w:rsidRPr="005E3F45">
        <w:rPr>
          <w:rFonts w:ascii="Times New Roman" w:hAnsi="Times New Roman" w:cs="Times New Roman"/>
        </w:rPr>
        <w:t xml:space="preserve"> (Prince</w:t>
      </w:r>
      <w:r w:rsidR="00F56CB1">
        <w:rPr>
          <w:rFonts w:ascii="Times New Roman" w:hAnsi="Times New Roman" w:cs="Times New Roman"/>
        </w:rPr>
        <w:t>ton University Press, Princeton:</w:t>
      </w:r>
      <w:r w:rsidRPr="005E3F45">
        <w:rPr>
          <w:rFonts w:ascii="Times New Roman" w:hAnsi="Times New Roman" w:cs="Times New Roman"/>
        </w:rPr>
        <w:t xml:space="preserve"> 1986), Table 5.15.</w:t>
      </w:r>
    </w:p>
    <w:p w:rsidR="00804F23" w:rsidRPr="005E3F45" w:rsidRDefault="00804F23" w:rsidP="005E3F45">
      <w:pPr>
        <w:pStyle w:val="EndnoteText"/>
        <w:rPr>
          <w:rFonts w:ascii="Times New Roman" w:hAnsi="Times New Roman" w:cs="Times New Roman"/>
        </w:rPr>
      </w:pPr>
    </w:p>
  </w:endnote>
  <w:endnote w:id="3">
    <w:p w:rsidR="00804F23" w:rsidRPr="005E3F45" w:rsidRDefault="00804F23" w:rsidP="005E3F45">
      <w:pPr>
        <w:autoSpaceDE w:val="0"/>
        <w:autoSpaceDN w:val="0"/>
        <w:adjustRightInd w:val="0"/>
        <w:contextualSpacing/>
        <w:rPr>
          <w:rFonts w:ascii="Times New Roman" w:hAnsi="Times New Roman" w:cs="Times New Roman"/>
          <w:sz w:val="20"/>
          <w:szCs w:val="20"/>
        </w:rPr>
      </w:pPr>
      <w:r w:rsidRPr="005E3F45">
        <w:rPr>
          <w:rStyle w:val="EndnoteReference"/>
          <w:rFonts w:ascii="Times New Roman" w:hAnsi="Times New Roman" w:cs="Times New Roman"/>
          <w:sz w:val="20"/>
          <w:szCs w:val="20"/>
        </w:rPr>
        <w:endnoteRef/>
      </w:r>
      <w:r w:rsidRPr="005E3F45">
        <w:rPr>
          <w:rFonts w:ascii="Times New Roman" w:hAnsi="Times New Roman" w:cs="Times New Roman"/>
          <w:sz w:val="20"/>
          <w:szCs w:val="20"/>
        </w:rPr>
        <w:t xml:space="preserve"> </w:t>
      </w:r>
      <w:r w:rsidR="00D26873">
        <w:rPr>
          <w:rFonts w:ascii="Times New Roman" w:hAnsi="Times New Roman" w:cs="Times New Roman"/>
          <w:sz w:val="20"/>
          <w:szCs w:val="20"/>
        </w:rPr>
        <w:t xml:space="preserve">See </w:t>
      </w:r>
      <w:r w:rsidRPr="005E3F45">
        <w:rPr>
          <w:rFonts w:ascii="Times New Roman" w:hAnsi="Times New Roman" w:cs="Times New Roman"/>
          <w:sz w:val="20"/>
          <w:szCs w:val="20"/>
        </w:rPr>
        <w:t xml:space="preserve">the Penn World Table 6.2, compiled by Robert Summers and Bettina </w:t>
      </w:r>
      <w:proofErr w:type="spellStart"/>
      <w:r w:rsidRPr="005E3F45">
        <w:rPr>
          <w:rFonts w:ascii="Times New Roman" w:hAnsi="Times New Roman" w:cs="Times New Roman"/>
          <w:sz w:val="20"/>
          <w:szCs w:val="20"/>
        </w:rPr>
        <w:t>Aten</w:t>
      </w:r>
      <w:proofErr w:type="spellEnd"/>
      <w:r w:rsidRPr="005E3F45">
        <w:rPr>
          <w:rFonts w:ascii="Times New Roman" w:hAnsi="Times New Roman" w:cs="Times New Roman"/>
          <w:sz w:val="20"/>
          <w:szCs w:val="20"/>
        </w:rPr>
        <w:t xml:space="preserve">, </w:t>
      </w:r>
      <w:hyperlink r:id="rId1" w:history="1">
        <w:r w:rsidRPr="005E3F45">
          <w:rPr>
            <w:rStyle w:val="Hyperlink"/>
            <w:rFonts w:ascii="Times New Roman" w:hAnsi="Times New Roman" w:cs="Times New Roman"/>
            <w:sz w:val="20"/>
            <w:szCs w:val="20"/>
          </w:rPr>
          <w:t>http://datacentre2.chass.utoronto.ca/pwt62/alphacountries.html</w:t>
        </w:r>
      </w:hyperlink>
      <w:r w:rsidRPr="005E3F45">
        <w:rPr>
          <w:rFonts w:ascii="Times New Roman" w:hAnsi="Times New Roman" w:cs="Times New Roman"/>
          <w:sz w:val="20"/>
          <w:szCs w:val="20"/>
        </w:rPr>
        <w:t>.</w:t>
      </w:r>
    </w:p>
    <w:p w:rsidR="00804F23" w:rsidRPr="005E3F45" w:rsidRDefault="00804F23" w:rsidP="005E3F45">
      <w:pPr>
        <w:pStyle w:val="EndnoteText"/>
        <w:rPr>
          <w:rFonts w:ascii="Times New Roman" w:hAnsi="Times New Roman" w:cs="Times New Roman"/>
        </w:rPr>
      </w:pPr>
    </w:p>
  </w:endnote>
  <w:endnote w:id="4">
    <w:p w:rsidR="006A3CE6" w:rsidRPr="005E3F45" w:rsidRDefault="006A3CE6" w:rsidP="005E3F45">
      <w:pPr>
        <w:pStyle w:val="Heading1"/>
        <w:shd w:val="clear" w:color="auto" w:fill="FFFFFF"/>
        <w:spacing w:before="0"/>
        <w:rPr>
          <w:rFonts w:ascii="Times New Roman" w:hAnsi="Times New Roman" w:cs="Times New Roman"/>
          <w:sz w:val="20"/>
          <w:szCs w:val="20"/>
        </w:rPr>
      </w:pPr>
      <w:r w:rsidRPr="005E3F45">
        <w:rPr>
          <w:rStyle w:val="EndnoteReference"/>
          <w:rFonts w:ascii="Times New Roman" w:hAnsi="Times New Roman" w:cs="Times New Roman"/>
          <w:b w:val="0"/>
          <w:color w:val="auto"/>
          <w:sz w:val="20"/>
          <w:szCs w:val="20"/>
        </w:rPr>
        <w:endnoteRef/>
      </w:r>
      <w:r w:rsidRPr="005E3F45">
        <w:rPr>
          <w:rFonts w:ascii="Times New Roman" w:hAnsi="Times New Roman" w:cs="Times New Roman"/>
          <w:b w:val="0"/>
          <w:color w:val="auto"/>
          <w:sz w:val="20"/>
          <w:szCs w:val="20"/>
        </w:rPr>
        <w:t xml:space="preserve"> The Puerto Rico data are from the </w:t>
      </w:r>
      <w:r w:rsidR="005E3F45" w:rsidRPr="005E3F45">
        <w:rPr>
          <w:rFonts w:ascii="Times New Roman" w:hAnsi="Times New Roman" w:cs="Times New Roman"/>
          <w:b w:val="0"/>
          <w:color w:val="auto"/>
          <w:sz w:val="20"/>
          <w:szCs w:val="20"/>
        </w:rPr>
        <w:t xml:space="preserve">Government Development Bank of Puerto Rico, </w:t>
      </w:r>
      <w:r w:rsidR="005E3F45" w:rsidRPr="005E3F45">
        <w:rPr>
          <w:rFonts w:ascii="Times New Roman" w:eastAsia="Times New Roman" w:hAnsi="Times New Roman" w:cs="Times New Roman"/>
          <w:b w:val="0"/>
          <w:color w:val="auto"/>
          <w:kern w:val="36"/>
          <w:sz w:val="20"/>
          <w:szCs w:val="20"/>
        </w:rPr>
        <w:t xml:space="preserve">Statistical Appendix of the </w:t>
      </w:r>
      <w:r w:rsidR="005E3F45" w:rsidRPr="00753C42">
        <w:rPr>
          <w:rFonts w:ascii="Times New Roman" w:eastAsia="Times New Roman" w:hAnsi="Times New Roman" w:cs="Times New Roman"/>
          <w:b w:val="0"/>
          <w:i/>
          <w:color w:val="auto"/>
          <w:kern w:val="36"/>
          <w:sz w:val="20"/>
          <w:szCs w:val="20"/>
        </w:rPr>
        <w:t>Economic Report for the Governor and Legislative Assembly 2012</w:t>
      </w:r>
      <w:r w:rsidR="005E3F45" w:rsidRPr="005E3F45">
        <w:rPr>
          <w:rFonts w:ascii="Times New Roman" w:eastAsia="Times New Roman" w:hAnsi="Times New Roman" w:cs="Times New Roman"/>
          <w:b w:val="0"/>
          <w:color w:val="auto"/>
          <w:kern w:val="36"/>
          <w:sz w:val="20"/>
          <w:szCs w:val="20"/>
        </w:rPr>
        <w:t xml:space="preserve">, available at </w:t>
      </w:r>
      <w:hyperlink r:id="rId2" w:history="1">
        <w:r w:rsidR="005E3F45" w:rsidRPr="005E3F45">
          <w:rPr>
            <w:rFonts w:ascii="Times New Roman" w:eastAsiaTheme="minorHAnsi" w:hAnsi="Times New Roman" w:cs="Times New Roman"/>
            <w:b w:val="0"/>
            <w:bCs w:val="0"/>
            <w:color w:val="0000FF"/>
            <w:sz w:val="20"/>
            <w:szCs w:val="20"/>
            <w:u w:val="single"/>
          </w:rPr>
          <w:t>http://www.gdb-pur.com/economy/statistical-appendix.html</w:t>
        </w:r>
      </w:hyperlink>
      <w:r w:rsidR="005E3F45" w:rsidRPr="005E3F45">
        <w:rPr>
          <w:rFonts w:ascii="Times New Roman" w:eastAsiaTheme="minorHAnsi" w:hAnsi="Times New Roman" w:cs="Times New Roman"/>
          <w:b w:val="0"/>
          <w:bCs w:val="0"/>
          <w:color w:val="auto"/>
          <w:sz w:val="20"/>
          <w:szCs w:val="20"/>
        </w:rPr>
        <w:t>.  The U.S. data are from the Bureau of Economic Analysis and the Bureau of Labor Statistics.</w:t>
      </w:r>
      <w:r w:rsidRPr="005E3F45">
        <w:rPr>
          <w:rFonts w:ascii="Times New Roman" w:hAnsi="Times New Roman" w:cs="Times New Roman"/>
          <w:sz w:val="20"/>
          <w:szCs w:val="20"/>
        </w:rPr>
        <w:t xml:space="preserve"> </w:t>
      </w:r>
    </w:p>
    <w:p w:rsidR="005E3F45" w:rsidRPr="005E3F45" w:rsidRDefault="005E3F45" w:rsidP="005E3F45">
      <w:pPr>
        <w:rPr>
          <w:rFonts w:ascii="Times New Roman" w:hAnsi="Times New Roman" w:cs="Times New Roman"/>
          <w:sz w:val="20"/>
          <w:szCs w:val="20"/>
        </w:rPr>
      </w:pPr>
    </w:p>
  </w:endnote>
  <w:endnote w:id="5">
    <w:p w:rsidR="000A72A2" w:rsidRPr="00152E8B" w:rsidRDefault="000A72A2" w:rsidP="000A72A2">
      <w:pPr>
        <w:pStyle w:val="FootnoteText"/>
        <w:jc w:val="both"/>
        <w:rPr>
          <w:rFonts w:ascii="Times New Roman" w:hAnsi="Times New Roman" w:cs="Times New Roman"/>
        </w:rPr>
      </w:pPr>
      <w:r w:rsidRPr="000A72A2">
        <w:rPr>
          <w:rStyle w:val="FootnoteReference"/>
          <w:rFonts w:ascii="Times New Roman" w:hAnsi="Times New Roman" w:cs="Times New Roman"/>
        </w:rPr>
        <w:endnoteRef/>
      </w:r>
      <w:r w:rsidRPr="000A72A2">
        <w:rPr>
          <w:rFonts w:ascii="Times New Roman" w:hAnsi="Times New Roman" w:cs="Times New Roman"/>
        </w:rPr>
        <w:t xml:space="preserve"> </w:t>
      </w:r>
      <w:r w:rsidR="00152E8B" w:rsidRPr="00152E8B">
        <w:rPr>
          <w:rFonts w:ascii="Times New Roman" w:hAnsi="Times New Roman" w:cs="Times New Roman"/>
        </w:rPr>
        <w:t xml:space="preserve">Angel L. </w:t>
      </w:r>
      <w:proofErr w:type="spellStart"/>
      <w:r w:rsidR="00152E8B" w:rsidRPr="00152E8B">
        <w:rPr>
          <w:rFonts w:ascii="Times New Roman" w:hAnsi="Times New Roman" w:cs="Times New Roman"/>
        </w:rPr>
        <w:t>Ruíz</w:t>
      </w:r>
      <w:proofErr w:type="spellEnd"/>
      <w:r w:rsidR="00152E8B" w:rsidRPr="00152E8B">
        <w:rPr>
          <w:rFonts w:ascii="Times New Roman" w:hAnsi="Times New Roman" w:cs="Times New Roman"/>
        </w:rPr>
        <w:t xml:space="preserve"> and Edwin </w:t>
      </w:r>
      <w:proofErr w:type="spellStart"/>
      <w:r w:rsidR="00152E8B" w:rsidRPr="00152E8B">
        <w:rPr>
          <w:rFonts w:ascii="Times New Roman" w:hAnsi="Times New Roman" w:cs="Times New Roman"/>
        </w:rPr>
        <w:t>Meléndez</w:t>
      </w:r>
      <w:proofErr w:type="spellEnd"/>
      <w:r w:rsidR="00152E8B" w:rsidRPr="00152E8B">
        <w:rPr>
          <w:rFonts w:ascii="Times New Roman" w:hAnsi="Times New Roman" w:cs="Times New Roman"/>
        </w:rPr>
        <w:t>, “The Economic Impact of Repealing Section 936 on Puerto Rico’s Economy,</w:t>
      </w:r>
      <w:r w:rsidR="00753C42">
        <w:rPr>
          <w:rFonts w:ascii="Times New Roman" w:hAnsi="Times New Roman" w:cs="Times New Roman"/>
        </w:rPr>
        <w:t>”</w:t>
      </w:r>
      <w:r w:rsidR="00152E8B" w:rsidRPr="00152E8B">
        <w:rPr>
          <w:rFonts w:ascii="Times New Roman" w:hAnsi="Times New Roman" w:cs="Times New Roman"/>
        </w:rPr>
        <w:t xml:space="preserve"> in </w:t>
      </w:r>
      <w:r w:rsidR="00152E8B" w:rsidRPr="00152E8B">
        <w:rPr>
          <w:rFonts w:ascii="Times New Roman" w:hAnsi="Times New Roman" w:cs="Times New Roman"/>
          <w:i/>
        </w:rPr>
        <w:t>Economic Impacts of the Political Options for Puerto Rico</w:t>
      </w:r>
      <w:r w:rsidR="00152E8B" w:rsidRPr="00152E8B">
        <w:rPr>
          <w:rFonts w:ascii="Times New Roman" w:hAnsi="Times New Roman" w:cs="Times New Roman"/>
        </w:rPr>
        <w:t xml:space="preserve">, edited by Edwin </w:t>
      </w:r>
      <w:proofErr w:type="spellStart"/>
      <w:r w:rsidR="00152E8B" w:rsidRPr="00152E8B">
        <w:rPr>
          <w:rFonts w:ascii="Times New Roman" w:hAnsi="Times New Roman" w:cs="Times New Roman"/>
        </w:rPr>
        <w:t>Meléndez</w:t>
      </w:r>
      <w:proofErr w:type="spellEnd"/>
      <w:r w:rsidR="00152E8B" w:rsidRPr="00152E8B">
        <w:rPr>
          <w:rFonts w:ascii="Times New Roman" w:hAnsi="Times New Roman" w:cs="Times New Roman"/>
        </w:rPr>
        <w:t xml:space="preserve"> and Angel L. </w:t>
      </w:r>
      <w:proofErr w:type="spellStart"/>
      <w:r w:rsidR="00152E8B" w:rsidRPr="00152E8B">
        <w:rPr>
          <w:rFonts w:ascii="Times New Roman" w:hAnsi="Times New Roman" w:cs="Times New Roman"/>
        </w:rPr>
        <w:t>Ruíz</w:t>
      </w:r>
      <w:proofErr w:type="spellEnd"/>
      <w:r w:rsidR="00152E8B" w:rsidRPr="00152E8B">
        <w:rPr>
          <w:rFonts w:ascii="Times New Roman" w:hAnsi="Times New Roman" w:cs="Times New Roman"/>
        </w:rPr>
        <w:t xml:space="preserve">, </w:t>
      </w:r>
      <w:r w:rsidR="00753C42">
        <w:rPr>
          <w:rFonts w:ascii="Times New Roman" w:hAnsi="Times New Roman" w:cs="Times New Roman"/>
        </w:rPr>
        <w:t>(</w:t>
      </w:r>
      <w:r w:rsidR="00152E8B" w:rsidRPr="00152E8B">
        <w:rPr>
          <w:rFonts w:ascii="Times New Roman" w:hAnsi="Times New Roman" w:cs="Times New Roman"/>
        </w:rPr>
        <w:t xml:space="preserve">Universidad </w:t>
      </w:r>
      <w:proofErr w:type="spellStart"/>
      <w:r w:rsidR="00152E8B" w:rsidRPr="00152E8B">
        <w:rPr>
          <w:rFonts w:ascii="Times New Roman" w:hAnsi="Times New Roman" w:cs="Times New Roman"/>
        </w:rPr>
        <w:t>Interamericana</w:t>
      </w:r>
      <w:proofErr w:type="spellEnd"/>
      <w:r w:rsidR="00152E8B" w:rsidRPr="00152E8B">
        <w:rPr>
          <w:rFonts w:ascii="Times New Roman" w:hAnsi="Times New Roman" w:cs="Times New Roman"/>
        </w:rPr>
        <w:t xml:space="preserve"> de Puert</w:t>
      </w:r>
      <w:r w:rsidR="00753C42">
        <w:rPr>
          <w:rFonts w:ascii="Times New Roman" w:hAnsi="Times New Roman" w:cs="Times New Roman"/>
        </w:rPr>
        <w:t xml:space="preserve">o Rico, San </w:t>
      </w:r>
      <w:proofErr w:type="spellStart"/>
      <w:r w:rsidR="00753C42">
        <w:rPr>
          <w:rFonts w:ascii="Times New Roman" w:hAnsi="Times New Roman" w:cs="Times New Roman"/>
        </w:rPr>
        <w:t>Germán</w:t>
      </w:r>
      <w:proofErr w:type="spellEnd"/>
      <w:r w:rsidR="00753C42">
        <w:rPr>
          <w:rFonts w:ascii="Times New Roman" w:hAnsi="Times New Roman" w:cs="Times New Roman"/>
        </w:rPr>
        <w:t>, Puerto Rico:</w:t>
      </w:r>
      <w:r w:rsidR="00152E8B" w:rsidRPr="00152E8B">
        <w:rPr>
          <w:rFonts w:ascii="Times New Roman" w:hAnsi="Times New Roman" w:cs="Times New Roman"/>
        </w:rPr>
        <w:t xml:space="preserve"> 1998</w:t>
      </w:r>
      <w:r w:rsidR="00753C42">
        <w:rPr>
          <w:rFonts w:ascii="Times New Roman" w:hAnsi="Times New Roman" w:cs="Times New Roman"/>
        </w:rPr>
        <w:t>)</w:t>
      </w:r>
      <w:r w:rsidR="00152E8B" w:rsidRPr="00152E8B">
        <w:rPr>
          <w:rFonts w:ascii="Times New Roman" w:hAnsi="Times New Roman" w:cs="Times New Roman"/>
        </w:rPr>
        <w:t>,</w:t>
      </w:r>
      <w:r w:rsidR="00152E8B">
        <w:rPr>
          <w:rFonts w:ascii="Times New Roman" w:hAnsi="Times New Roman" w:cs="Times New Roman"/>
        </w:rPr>
        <w:t xml:space="preserve"> </w:t>
      </w:r>
      <w:r w:rsidRPr="000A72A2">
        <w:rPr>
          <w:rFonts w:ascii="Times New Roman" w:hAnsi="Times New Roman" w:cs="Times New Roman"/>
        </w:rPr>
        <w:t xml:space="preserve">p. 135.  The authors point out that the relatively small labor share in value added of 936 firms “is particularly relevant when considering that the wage </w:t>
      </w:r>
      <w:r w:rsidRPr="00152E8B">
        <w:rPr>
          <w:rFonts w:ascii="Times New Roman" w:hAnsi="Times New Roman" w:cs="Times New Roman"/>
        </w:rPr>
        <w:t>component is the most important contribution of Section 936 investment to the economic welfare of the island.”</w:t>
      </w:r>
    </w:p>
    <w:p w:rsidR="000A72A2" w:rsidRPr="00152E8B" w:rsidRDefault="000A72A2">
      <w:pPr>
        <w:pStyle w:val="EndnoteText"/>
        <w:rPr>
          <w:rFonts w:ascii="Times New Roman" w:hAnsi="Times New Roman" w:cs="Times New Roman"/>
        </w:rPr>
      </w:pPr>
    </w:p>
  </w:endnote>
  <w:endnote w:id="6">
    <w:p w:rsidR="00156381" w:rsidRPr="00152E8B" w:rsidRDefault="00156381" w:rsidP="00156381">
      <w:pPr>
        <w:pStyle w:val="EndnoteText"/>
        <w:jc w:val="both"/>
        <w:rPr>
          <w:rFonts w:ascii="Times New Roman" w:hAnsi="Times New Roman" w:cs="Times New Roman"/>
        </w:rPr>
      </w:pPr>
      <w:r w:rsidRPr="00152E8B">
        <w:rPr>
          <w:rStyle w:val="EndnoteReference"/>
          <w:rFonts w:ascii="Times New Roman" w:hAnsi="Times New Roman" w:cs="Times New Roman"/>
        </w:rPr>
        <w:endnoteRef/>
      </w:r>
      <w:r w:rsidRPr="00152E8B">
        <w:rPr>
          <w:rFonts w:ascii="Times New Roman" w:hAnsi="Times New Roman" w:cs="Times New Roman"/>
        </w:rPr>
        <w:t xml:space="preserve"> U.S. Department of the Treasury, “U.S. Possessions Corporations Returns, 1987,” Tables 1 and 2, as cited by J. Tomas Hexner et al., </w:t>
      </w:r>
      <w:r w:rsidRPr="00152E8B">
        <w:rPr>
          <w:rFonts w:ascii="Times New Roman" w:hAnsi="Times New Roman" w:cs="Times New Roman"/>
          <w:i/>
        </w:rPr>
        <w:t>Puerto Rican Statehood: A Precondition to Sound Economic Growth</w:t>
      </w:r>
      <w:r w:rsidRPr="00152E8B">
        <w:rPr>
          <w:rFonts w:ascii="Times New Roman" w:hAnsi="Times New Roman" w:cs="Times New Roman"/>
        </w:rPr>
        <w:t xml:space="preserve">, Second Edition, </w:t>
      </w:r>
      <w:r w:rsidR="00753C42">
        <w:rPr>
          <w:rFonts w:ascii="Times New Roman" w:hAnsi="Times New Roman" w:cs="Times New Roman"/>
        </w:rPr>
        <w:t>(Hex, Inc. Cambridge:</w:t>
      </w:r>
      <w:r w:rsidRPr="00152E8B">
        <w:rPr>
          <w:rFonts w:ascii="Times New Roman" w:hAnsi="Times New Roman" w:cs="Times New Roman"/>
        </w:rPr>
        <w:t xml:space="preserve"> 1993</w:t>
      </w:r>
      <w:r w:rsidR="00753C42">
        <w:rPr>
          <w:rFonts w:ascii="Times New Roman" w:hAnsi="Times New Roman" w:cs="Times New Roman"/>
        </w:rPr>
        <w:t>)</w:t>
      </w:r>
      <w:r w:rsidRPr="00152E8B">
        <w:rPr>
          <w:rFonts w:ascii="Times New Roman" w:hAnsi="Times New Roman" w:cs="Times New Roman"/>
        </w:rPr>
        <w:t>, p. 27.  The ratios of cost to wage benefits are excessively conservative as they are based on the assumption that the persons employed in the 936 industries would otherwise be unemployed.</w:t>
      </w:r>
    </w:p>
    <w:p w:rsidR="00156381" w:rsidRPr="00152E8B" w:rsidRDefault="00156381" w:rsidP="00156381">
      <w:pPr>
        <w:pStyle w:val="EndnoteText"/>
        <w:rPr>
          <w:rFonts w:ascii="Times New Roman" w:hAnsi="Times New Roman" w:cs="Times New Roman"/>
        </w:rPr>
      </w:pPr>
    </w:p>
  </w:endnote>
  <w:endnote w:id="7">
    <w:p w:rsidR="00156381" w:rsidRPr="00152E8B" w:rsidRDefault="00156381" w:rsidP="00156381">
      <w:pPr>
        <w:pStyle w:val="EndnoteText"/>
        <w:jc w:val="both"/>
        <w:rPr>
          <w:rFonts w:ascii="Times New Roman" w:hAnsi="Times New Roman" w:cs="Times New Roman"/>
        </w:rPr>
      </w:pPr>
      <w:r w:rsidRPr="00152E8B">
        <w:rPr>
          <w:rStyle w:val="EndnoteReference"/>
          <w:rFonts w:ascii="Times New Roman" w:hAnsi="Times New Roman" w:cs="Times New Roman"/>
        </w:rPr>
        <w:endnoteRef/>
      </w:r>
      <w:r w:rsidRPr="00152E8B">
        <w:rPr>
          <w:rFonts w:ascii="Times New Roman" w:hAnsi="Times New Roman" w:cs="Times New Roman"/>
        </w:rPr>
        <w:t xml:space="preserve"> </w:t>
      </w:r>
      <w:proofErr w:type="spellStart"/>
      <w:proofErr w:type="gramStart"/>
      <w:r w:rsidR="00152E8B">
        <w:rPr>
          <w:rFonts w:ascii="Times New Roman" w:hAnsi="Times New Roman" w:cs="Times New Roman"/>
        </w:rPr>
        <w:t>Ruíz</w:t>
      </w:r>
      <w:proofErr w:type="spellEnd"/>
      <w:r w:rsidR="00152E8B">
        <w:rPr>
          <w:rFonts w:ascii="Times New Roman" w:hAnsi="Times New Roman" w:cs="Times New Roman"/>
        </w:rPr>
        <w:t xml:space="preserve"> and </w:t>
      </w:r>
      <w:proofErr w:type="spellStart"/>
      <w:r w:rsidR="00152E8B">
        <w:rPr>
          <w:rFonts w:ascii="Times New Roman" w:hAnsi="Times New Roman" w:cs="Times New Roman"/>
        </w:rPr>
        <w:t>Meléndez</w:t>
      </w:r>
      <w:proofErr w:type="spellEnd"/>
      <w:r w:rsidR="00152E8B">
        <w:rPr>
          <w:rFonts w:ascii="Times New Roman" w:hAnsi="Times New Roman" w:cs="Times New Roman"/>
        </w:rPr>
        <w:t>, as previously cited</w:t>
      </w:r>
      <w:r w:rsidRPr="00152E8B">
        <w:rPr>
          <w:rFonts w:ascii="Times New Roman" w:hAnsi="Times New Roman" w:cs="Times New Roman"/>
        </w:rPr>
        <w:t>, p. 135.</w:t>
      </w:r>
      <w:proofErr w:type="gramEnd"/>
      <w:r w:rsidRPr="00152E8B">
        <w:rPr>
          <w:rFonts w:ascii="Times New Roman" w:hAnsi="Times New Roman" w:cs="Times New Roman"/>
        </w:rPr>
        <w:t xml:space="preserve">  The 1.7 multiplier for 936 </w:t>
      </w:r>
      <w:proofErr w:type="gramStart"/>
      <w:r w:rsidRPr="00152E8B">
        <w:rPr>
          <w:rFonts w:ascii="Times New Roman" w:hAnsi="Times New Roman" w:cs="Times New Roman"/>
        </w:rPr>
        <w:t>firms</w:t>
      </w:r>
      <w:proofErr w:type="gramEnd"/>
      <w:r w:rsidRPr="00152E8B">
        <w:rPr>
          <w:rFonts w:ascii="Times New Roman" w:hAnsi="Times New Roman" w:cs="Times New Roman"/>
        </w:rPr>
        <w:t xml:space="preserve"> means that a $1 increase in final demand for 936 firms generated $1.70 in increased output.</w:t>
      </w:r>
    </w:p>
    <w:p w:rsidR="00156381" w:rsidRPr="00152E8B" w:rsidRDefault="00156381" w:rsidP="00156381">
      <w:pPr>
        <w:pStyle w:val="EndnoteText"/>
        <w:jc w:val="both"/>
        <w:rPr>
          <w:rFonts w:ascii="Times New Roman" w:hAnsi="Times New Roman" w:cs="Times New Roman"/>
        </w:rPr>
      </w:pPr>
    </w:p>
  </w:endnote>
  <w:endnote w:id="8">
    <w:p w:rsidR="00156381" w:rsidRPr="00152E8B" w:rsidRDefault="00156381" w:rsidP="00156381">
      <w:pPr>
        <w:jc w:val="both"/>
        <w:rPr>
          <w:rFonts w:ascii="Times New Roman" w:hAnsi="Times New Roman" w:cs="Times New Roman"/>
        </w:rPr>
      </w:pPr>
      <w:r w:rsidRPr="00152E8B">
        <w:rPr>
          <w:rStyle w:val="EndnoteReference"/>
          <w:rFonts w:ascii="Times New Roman" w:hAnsi="Times New Roman" w:cs="Times New Roman"/>
          <w:sz w:val="20"/>
          <w:szCs w:val="20"/>
        </w:rPr>
        <w:endnoteRef/>
      </w:r>
      <w:r w:rsidRPr="00152E8B">
        <w:rPr>
          <w:rFonts w:ascii="Times New Roman" w:hAnsi="Times New Roman" w:cs="Times New Roman"/>
          <w:sz w:val="20"/>
          <w:szCs w:val="20"/>
        </w:rPr>
        <w:t xml:space="preserve"> Estimates of the costs of 936 to the U.S. Treasury are from Ruiz and Melende</w:t>
      </w:r>
      <w:r w:rsidR="00753C42">
        <w:rPr>
          <w:rFonts w:ascii="Times New Roman" w:hAnsi="Times New Roman" w:cs="Times New Roman"/>
          <w:sz w:val="20"/>
          <w:szCs w:val="20"/>
        </w:rPr>
        <w:t>z, as previously cited</w:t>
      </w:r>
      <w:r w:rsidRPr="00152E8B">
        <w:rPr>
          <w:rFonts w:ascii="Times New Roman" w:hAnsi="Times New Roman" w:cs="Times New Roman"/>
          <w:sz w:val="20"/>
          <w:szCs w:val="20"/>
        </w:rPr>
        <w:t xml:space="preserve">, p. 126; </w:t>
      </w:r>
      <w:r w:rsidRPr="00152E8B">
        <w:rPr>
          <w:rFonts w:ascii="Times New Roman" w:eastAsia="Calibri" w:hAnsi="Times New Roman" w:cs="Times New Roman"/>
          <w:sz w:val="20"/>
          <w:szCs w:val="20"/>
        </w:rPr>
        <w:t xml:space="preserve">P. Morrison, “Testimony before the Committee on Finance, United States Senate,” April 26, 1990, p. 2, as cited by J. Tomas Hexner and Glenn P. Jenkins, “Puerto Rico and Section 936: A Costly Dependence,” </w:t>
      </w:r>
      <w:r w:rsidRPr="00152E8B">
        <w:rPr>
          <w:rFonts w:ascii="Times New Roman" w:eastAsia="Calibri" w:hAnsi="Times New Roman" w:cs="Times New Roman"/>
          <w:i/>
          <w:sz w:val="20"/>
          <w:szCs w:val="20"/>
        </w:rPr>
        <w:t>Tax Notes International</w:t>
      </w:r>
      <w:r w:rsidRPr="00152E8B">
        <w:rPr>
          <w:rFonts w:ascii="Times New Roman" w:eastAsia="Calibri" w:hAnsi="Times New Roman" w:cs="Times New Roman"/>
          <w:sz w:val="20"/>
          <w:szCs w:val="20"/>
        </w:rPr>
        <w:t xml:space="preserve">, January 16, 1995, p. 236; and United States Department of the Treasury, “U.S. Possessions Corporations Returns, 1987,” Tables 1 and 2, as cited by J. Tomas Hexner et al., </w:t>
      </w:r>
      <w:r w:rsidR="00753C42">
        <w:rPr>
          <w:rFonts w:ascii="Times New Roman" w:eastAsia="Calibri" w:hAnsi="Times New Roman" w:cs="Times New Roman"/>
          <w:sz w:val="20"/>
          <w:szCs w:val="20"/>
        </w:rPr>
        <w:t>as previously cited</w:t>
      </w:r>
      <w:r w:rsidRPr="00152E8B">
        <w:rPr>
          <w:rFonts w:ascii="Times New Roman" w:eastAsia="Calibri" w:hAnsi="Times New Roman" w:cs="Times New Roman"/>
          <w:sz w:val="20"/>
          <w:szCs w:val="20"/>
        </w:rPr>
        <w:t xml:space="preserve">, pp. 25-26.  Also, for a full discussion of the costliness of 936, see the 1995 </w:t>
      </w:r>
      <w:r w:rsidRPr="00152E8B">
        <w:rPr>
          <w:rFonts w:ascii="Times New Roman" w:eastAsia="Calibri" w:hAnsi="Times New Roman" w:cs="Times New Roman"/>
          <w:i/>
          <w:sz w:val="20"/>
          <w:szCs w:val="20"/>
        </w:rPr>
        <w:t>Tax Notes International</w:t>
      </w:r>
      <w:r w:rsidRPr="00152E8B">
        <w:rPr>
          <w:rFonts w:ascii="Times New Roman" w:eastAsia="Calibri" w:hAnsi="Times New Roman" w:cs="Times New Roman"/>
          <w:sz w:val="20"/>
          <w:szCs w:val="20"/>
        </w:rPr>
        <w:t xml:space="preserve"> article by Hexner and Jenkins.</w:t>
      </w:r>
    </w:p>
    <w:p w:rsidR="00156381" w:rsidRPr="008A17DC" w:rsidRDefault="00156381" w:rsidP="00156381">
      <w:pPr>
        <w:pStyle w:val="EndnoteText"/>
        <w:jc w:val="both"/>
        <w:rPr>
          <w:rFonts w:ascii="Times New Roman" w:hAnsi="Times New Roman" w:cs="Times New Roman"/>
        </w:rPr>
      </w:pPr>
      <w:r w:rsidRPr="008A17DC">
        <w:rPr>
          <w:rFonts w:ascii="Times New Roman" w:hAnsi="Times New Roman" w:cs="Times New Roman"/>
        </w:rPr>
        <w:t xml:space="preserve">   </w:t>
      </w:r>
    </w:p>
  </w:endnote>
  <w:endnote w:id="9">
    <w:p w:rsidR="00CB0886" w:rsidRPr="008A17DC" w:rsidRDefault="00CB0886" w:rsidP="00CB0886">
      <w:pPr>
        <w:pStyle w:val="FootnoteText"/>
        <w:rPr>
          <w:rFonts w:ascii="Times New Roman" w:hAnsi="Times New Roman" w:cs="Times New Roman"/>
        </w:rPr>
      </w:pPr>
      <w:r w:rsidRPr="008A17DC">
        <w:rPr>
          <w:rStyle w:val="EndnoteReference"/>
          <w:rFonts w:ascii="Times New Roman" w:hAnsi="Times New Roman" w:cs="Times New Roman"/>
        </w:rPr>
        <w:endnoteRef/>
      </w:r>
      <w:r w:rsidRPr="008A17DC">
        <w:rPr>
          <w:rFonts w:ascii="Times New Roman" w:hAnsi="Times New Roman" w:cs="Times New Roman"/>
        </w:rPr>
        <w:t xml:space="preserve"> See James L. Dietz, </w:t>
      </w:r>
      <w:r w:rsidRPr="008A17DC">
        <w:rPr>
          <w:rFonts w:ascii="Times New Roman" w:hAnsi="Times New Roman" w:cs="Times New Roman"/>
          <w:i/>
        </w:rPr>
        <w:t xml:space="preserve">Economic History of </w:t>
      </w:r>
      <w:smartTag w:uri="urn:schemas-microsoft-com:office:smarttags" w:element="place">
        <w:r w:rsidRPr="008A17DC">
          <w:rPr>
            <w:rFonts w:ascii="Times New Roman" w:hAnsi="Times New Roman" w:cs="Times New Roman"/>
            <w:i/>
          </w:rPr>
          <w:t>Puerto Rico</w:t>
        </w:r>
      </w:smartTag>
      <w:r w:rsidRPr="008A17DC">
        <w:rPr>
          <w:rFonts w:ascii="Times New Roman" w:hAnsi="Times New Roman" w:cs="Times New Roman"/>
        </w:rPr>
        <w:t xml:space="preserve">,” as previously cited, pp. 265-266, and Rita </w:t>
      </w:r>
      <w:proofErr w:type="spellStart"/>
      <w:r w:rsidRPr="008A17DC">
        <w:rPr>
          <w:rFonts w:ascii="Times New Roman" w:hAnsi="Times New Roman" w:cs="Times New Roman"/>
        </w:rPr>
        <w:t>Maldonaldo</w:t>
      </w:r>
      <w:proofErr w:type="spellEnd"/>
      <w:r w:rsidRPr="008A17DC">
        <w:rPr>
          <w:rFonts w:ascii="Times New Roman" w:hAnsi="Times New Roman" w:cs="Times New Roman"/>
        </w:rPr>
        <w:t xml:space="preserve">-Bear and Ingo Walter, “Financing Economic Development,” in S. Collins, B. Bosworth and M.A Soto-Class, editors, </w:t>
      </w:r>
      <w:r w:rsidRPr="008A17DC">
        <w:rPr>
          <w:rFonts w:ascii="Times New Roman" w:hAnsi="Times New Roman" w:cs="Times New Roman"/>
          <w:i/>
        </w:rPr>
        <w:t>The Economy of Puerto Rico: Restoring Growth,</w:t>
      </w:r>
      <w:r w:rsidRPr="008A17DC">
        <w:rPr>
          <w:rFonts w:ascii="Times New Roman" w:hAnsi="Times New Roman" w:cs="Times New Roman"/>
        </w:rPr>
        <w:t xml:space="preserve"> (Center for the New Economy and Brookings Institution, San Juan and Washington: 2005).</w:t>
      </w:r>
    </w:p>
    <w:p w:rsidR="00CB0886" w:rsidRPr="008A17DC" w:rsidRDefault="00CB0886" w:rsidP="00CB0886">
      <w:pPr>
        <w:pStyle w:val="EndnoteText"/>
        <w:rPr>
          <w:rFonts w:ascii="Times New Roman" w:hAnsi="Times New Roman" w:cs="Times New Roman"/>
        </w:rPr>
      </w:pPr>
    </w:p>
  </w:endnote>
  <w:endnote w:id="10">
    <w:p w:rsidR="008A17DC" w:rsidRDefault="008A17DC">
      <w:pPr>
        <w:pStyle w:val="EndnoteText"/>
        <w:rPr>
          <w:rFonts w:ascii="Times New Roman" w:hAnsi="Times New Roman" w:cs="Times New Roman"/>
        </w:rPr>
      </w:pPr>
      <w:r w:rsidRPr="008A17DC">
        <w:rPr>
          <w:rStyle w:val="EndnoteReference"/>
          <w:rFonts w:ascii="Times New Roman" w:hAnsi="Times New Roman" w:cs="Times New Roman"/>
        </w:rPr>
        <w:endnoteRef/>
      </w:r>
      <w:r w:rsidRPr="008A17DC">
        <w:rPr>
          <w:rFonts w:ascii="Times New Roman" w:hAnsi="Times New Roman" w:cs="Times New Roman"/>
        </w:rPr>
        <w:t xml:space="preserve"> </w:t>
      </w:r>
      <w:r>
        <w:rPr>
          <w:rFonts w:ascii="Times New Roman" w:hAnsi="Times New Roman" w:cs="Times New Roman"/>
        </w:rPr>
        <w:t>Act 73 is available on line and can be found by searching on the act’s full name.</w:t>
      </w:r>
    </w:p>
    <w:p w:rsidR="008A17DC" w:rsidRPr="008A17DC" w:rsidRDefault="008A17DC">
      <w:pPr>
        <w:pStyle w:val="EndnoteText"/>
        <w:rPr>
          <w:rFonts w:ascii="Times New Roman" w:hAnsi="Times New Roman" w:cs="Times New Roman"/>
        </w:rPr>
      </w:pPr>
    </w:p>
  </w:endnote>
  <w:endnote w:id="11">
    <w:p w:rsidR="004B31E4" w:rsidRPr="008A17DC" w:rsidRDefault="004B31E4" w:rsidP="004B31E4">
      <w:pPr>
        <w:pStyle w:val="EndnoteText"/>
        <w:rPr>
          <w:rStyle w:val="Hyperlink"/>
          <w:rFonts w:ascii="Times New Roman" w:hAnsi="Times New Roman" w:cs="Times New Roman"/>
        </w:rPr>
      </w:pPr>
      <w:r w:rsidRPr="008A17DC">
        <w:rPr>
          <w:rStyle w:val="EndnoteReference"/>
          <w:rFonts w:ascii="Times New Roman" w:hAnsi="Times New Roman" w:cs="Times New Roman"/>
        </w:rPr>
        <w:endnoteRef/>
      </w:r>
      <w:r w:rsidRPr="008A17DC">
        <w:rPr>
          <w:rFonts w:ascii="Times New Roman" w:hAnsi="Times New Roman" w:cs="Times New Roman"/>
        </w:rPr>
        <w:t xml:space="preserve"> </w:t>
      </w:r>
      <w:r w:rsidRPr="008A17DC">
        <w:rPr>
          <w:rFonts w:ascii="Times New Roman" w:hAnsi="Times New Roman" w:cs="Times New Roman"/>
          <w:i/>
        </w:rPr>
        <w:t>International Legal News</w:t>
      </w:r>
      <w:r w:rsidRPr="008A17DC">
        <w:rPr>
          <w:rFonts w:ascii="Times New Roman" w:hAnsi="Times New Roman" w:cs="Times New Roman"/>
        </w:rPr>
        <w:t xml:space="preserve">, </w:t>
      </w:r>
      <w:hyperlink r:id="rId3" w:history="1">
        <w:r w:rsidRPr="008A17DC">
          <w:rPr>
            <w:rStyle w:val="Hyperlink"/>
            <w:rFonts w:ascii="Times New Roman" w:hAnsi="Times New Roman" w:cs="Times New Roman"/>
          </w:rPr>
          <w:t>http://www.imakenews.com/iln/e_article001381124.cfm?x=b11,0,w</w:t>
        </w:r>
      </w:hyperlink>
      <w:r w:rsidR="008A17DC" w:rsidRPr="008A17DC">
        <w:rPr>
          <w:rStyle w:val="Hyperlink"/>
          <w:rFonts w:ascii="Times New Roman" w:hAnsi="Times New Roman" w:cs="Times New Roman"/>
        </w:rPr>
        <w:t>.</w:t>
      </w:r>
    </w:p>
    <w:p w:rsidR="008A17DC" w:rsidRPr="008A17DC" w:rsidRDefault="008A17DC" w:rsidP="004B31E4">
      <w:pPr>
        <w:pStyle w:val="EndnoteText"/>
        <w:rPr>
          <w:rFonts w:ascii="Times New Roman" w:hAnsi="Times New Roman" w:cs="Times New Roman"/>
        </w:rPr>
      </w:pPr>
    </w:p>
  </w:endnote>
  <w:endnote w:id="12">
    <w:p w:rsidR="008A17DC" w:rsidRPr="008A17DC" w:rsidRDefault="004B31E4" w:rsidP="008A17DC">
      <w:pPr>
        <w:autoSpaceDE w:val="0"/>
        <w:autoSpaceDN w:val="0"/>
        <w:adjustRightInd w:val="0"/>
        <w:rPr>
          <w:rFonts w:ascii="Times New Roman" w:eastAsia="Times New Roman" w:hAnsi="Times New Roman" w:cs="Times New Roman"/>
          <w:color w:val="000000"/>
          <w:sz w:val="20"/>
          <w:szCs w:val="20"/>
        </w:rPr>
      </w:pPr>
      <w:r w:rsidRPr="008A17DC">
        <w:rPr>
          <w:rStyle w:val="EndnoteReference"/>
          <w:rFonts w:ascii="Times New Roman" w:hAnsi="Times New Roman" w:cs="Times New Roman"/>
          <w:sz w:val="20"/>
          <w:szCs w:val="20"/>
        </w:rPr>
        <w:endnoteRef/>
      </w:r>
      <w:r w:rsidRPr="008A17DC">
        <w:rPr>
          <w:rFonts w:ascii="Times New Roman" w:hAnsi="Times New Roman" w:cs="Times New Roman"/>
          <w:sz w:val="20"/>
          <w:szCs w:val="20"/>
        </w:rPr>
        <w:t xml:space="preserve"> As an illustration of the role of discretion and judgment of government officials, </w:t>
      </w:r>
      <w:r w:rsidR="008A17DC" w:rsidRPr="008A17DC">
        <w:rPr>
          <w:rFonts w:ascii="Times New Roman" w:hAnsi="Times New Roman" w:cs="Times New Roman"/>
          <w:sz w:val="20"/>
          <w:szCs w:val="20"/>
        </w:rPr>
        <w:t xml:space="preserve">concerning the second item in the </w:t>
      </w:r>
      <w:r w:rsidR="008A17DC">
        <w:rPr>
          <w:rFonts w:ascii="Times New Roman" w:hAnsi="Times New Roman" w:cs="Times New Roman"/>
          <w:sz w:val="20"/>
          <w:szCs w:val="20"/>
        </w:rPr>
        <w:t xml:space="preserve">above </w:t>
      </w:r>
      <w:r w:rsidR="008A17DC" w:rsidRPr="008A17DC">
        <w:rPr>
          <w:rFonts w:ascii="Times New Roman" w:hAnsi="Times New Roman" w:cs="Times New Roman"/>
          <w:sz w:val="20"/>
          <w:szCs w:val="20"/>
        </w:rPr>
        <w:t xml:space="preserve">list provided by the </w:t>
      </w:r>
      <w:r w:rsidR="008A17DC" w:rsidRPr="008A17DC">
        <w:rPr>
          <w:rFonts w:ascii="Times New Roman" w:hAnsi="Times New Roman" w:cs="Times New Roman"/>
          <w:i/>
          <w:sz w:val="20"/>
          <w:szCs w:val="20"/>
        </w:rPr>
        <w:t>International Legal News</w:t>
      </w:r>
      <w:r w:rsidR="008A17DC" w:rsidRPr="008A17DC">
        <w:rPr>
          <w:rFonts w:ascii="Times New Roman" w:hAnsi="Times New Roman" w:cs="Times New Roman"/>
          <w:sz w:val="20"/>
          <w:szCs w:val="20"/>
        </w:rPr>
        <w:t xml:space="preserve">, the Act, on page 22, </w:t>
      </w:r>
      <w:r w:rsidRPr="008A17DC">
        <w:rPr>
          <w:rFonts w:ascii="Times New Roman" w:hAnsi="Times New Roman" w:cs="Times New Roman"/>
          <w:sz w:val="20"/>
          <w:szCs w:val="20"/>
        </w:rPr>
        <w:t xml:space="preserve">defines </w:t>
      </w:r>
      <w:r w:rsidR="008A17DC" w:rsidRPr="008A17DC">
        <w:rPr>
          <w:rFonts w:ascii="Times New Roman" w:hAnsi="Times New Roman" w:cs="Times New Roman"/>
          <w:sz w:val="20"/>
          <w:szCs w:val="20"/>
        </w:rPr>
        <w:t xml:space="preserve">“Novel Pioneer Activity: …the fixed income tax rate will be one percent (1%), provided the Secretary of Development, prior the favorable recommendation of the Secretary of Treasury, and the Executive Director and its Board of Directors, determines that the exempted business under this Act will carry on an economic activity that has not been produced, carried on nor realized in Puerto Rico in the twelve (12) months ending on the date in which the exemption for the pioneer activity is requested, and that such activity has characteristics, attributes or special and impacting qualities for the benefit of Puerto Rico’s socioeconomic development, including a profile of the jobs to be created by such pioneer activity.” </w:t>
      </w:r>
    </w:p>
    <w:p w:rsidR="004B31E4" w:rsidRDefault="004B31E4">
      <w:pPr>
        <w:pStyle w:val="EndnoteText"/>
      </w:pPr>
    </w:p>
  </w:endnote>
  <w:endnote w:id="13">
    <w:p w:rsidR="00DF3470" w:rsidRPr="00152E8B" w:rsidRDefault="00DF3470" w:rsidP="00DF3470">
      <w:pPr>
        <w:pStyle w:val="EndnoteText"/>
        <w:rPr>
          <w:rFonts w:ascii="Times New Roman" w:hAnsi="Times New Roman" w:cs="Times New Roman"/>
        </w:rPr>
      </w:pPr>
      <w:r w:rsidRPr="00152E8B">
        <w:rPr>
          <w:rStyle w:val="EndnoteReference"/>
          <w:rFonts w:ascii="Times New Roman" w:hAnsi="Times New Roman" w:cs="Times New Roman"/>
        </w:rPr>
        <w:endnoteRef/>
      </w:r>
      <w:r w:rsidRPr="00152E8B">
        <w:rPr>
          <w:rFonts w:ascii="Times New Roman" w:hAnsi="Times New Roman" w:cs="Times New Roman"/>
        </w:rPr>
        <w:t xml:space="preserve"> </w:t>
      </w:r>
      <w:proofErr w:type="spellStart"/>
      <w:r w:rsidRPr="00152E8B">
        <w:rPr>
          <w:rFonts w:ascii="Times New Roman" w:hAnsi="Times New Roman" w:cs="Times New Roman"/>
        </w:rPr>
        <w:t>Bau</w:t>
      </w:r>
      <w:r w:rsidR="0038547C">
        <w:rPr>
          <w:rFonts w:ascii="Times New Roman" w:hAnsi="Times New Roman" w:cs="Times New Roman"/>
        </w:rPr>
        <w:t>mol</w:t>
      </w:r>
      <w:proofErr w:type="spellEnd"/>
      <w:r w:rsidR="0038547C">
        <w:rPr>
          <w:rFonts w:ascii="Times New Roman" w:hAnsi="Times New Roman" w:cs="Times New Roman"/>
        </w:rPr>
        <w:t xml:space="preserve"> and Wolff as previously </w:t>
      </w:r>
      <w:proofErr w:type="gramStart"/>
      <w:r w:rsidR="0038547C">
        <w:rPr>
          <w:rFonts w:ascii="Times New Roman" w:hAnsi="Times New Roman" w:cs="Times New Roman"/>
        </w:rPr>
        <w:t>cited</w:t>
      </w:r>
      <w:r w:rsidRPr="00152E8B">
        <w:rPr>
          <w:rFonts w:ascii="Times New Roman" w:hAnsi="Times New Roman" w:cs="Times New Roman"/>
        </w:rPr>
        <w:t>,</w:t>
      </w:r>
      <w:proofErr w:type="gramEnd"/>
      <w:r w:rsidRPr="00152E8B">
        <w:rPr>
          <w:rFonts w:ascii="Times New Roman" w:hAnsi="Times New Roman" w:cs="Times New Roman"/>
        </w:rPr>
        <w:t xml:space="preserve"> p. 869.</w:t>
      </w:r>
    </w:p>
    <w:p w:rsidR="00DF3470" w:rsidRPr="00152E8B" w:rsidRDefault="00DF3470" w:rsidP="00DF3470">
      <w:pPr>
        <w:pStyle w:val="EndnoteText"/>
        <w:rPr>
          <w:rFonts w:ascii="Times New Roman" w:hAnsi="Times New Roman" w:cs="Times New Roman"/>
        </w:rPr>
      </w:pPr>
    </w:p>
  </w:endnote>
  <w:endnote w:id="14">
    <w:p w:rsidR="00DF3470" w:rsidRPr="00152E8B" w:rsidRDefault="00DF3470" w:rsidP="00DF3470">
      <w:pPr>
        <w:pStyle w:val="EndnoteText"/>
        <w:rPr>
          <w:rFonts w:ascii="Times New Roman" w:hAnsi="Times New Roman" w:cs="Times New Roman"/>
        </w:rPr>
      </w:pPr>
      <w:r w:rsidRPr="00152E8B">
        <w:rPr>
          <w:rStyle w:val="EndnoteReference"/>
          <w:rFonts w:ascii="Times New Roman" w:hAnsi="Times New Roman" w:cs="Times New Roman"/>
        </w:rPr>
        <w:endnoteRef/>
      </w:r>
      <w:r w:rsidRPr="00152E8B">
        <w:rPr>
          <w:rFonts w:ascii="Times New Roman" w:hAnsi="Times New Roman" w:cs="Times New Roman"/>
        </w:rPr>
        <w:t xml:space="preserve"> See Alice </w:t>
      </w:r>
      <w:proofErr w:type="spellStart"/>
      <w:r w:rsidRPr="00152E8B">
        <w:rPr>
          <w:rFonts w:ascii="Times New Roman" w:hAnsi="Times New Roman" w:cs="Times New Roman"/>
        </w:rPr>
        <w:t>Amsden</w:t>
      </w:r>
      <w:proofErr w:type="spellEnd"/>
      <w:r w:rsidRPr="00152E8B">
        <w:rPr>
          <w:rFonts w:ascii="Times New Roman" w:hAnsi="Times New Roman" w:cs="Times New Roman"/>
        </w:rPr>
        <w:t xml:space="preserve">, </w:t>
      </w:r>
      <w:r w:rsidRPr="00152E8B">
        <w:rPr>
          <w:rFonts w:ascii="Times New Roman" w:hAnsi="Times New Roman" w:cs="Times New Roman"/>
          <w:i/>
        </w:rPr>
        <w:t>Asian’s Next Giant: South Korean and Late Industrialization</w:t>
      </w:r>
      <w:r w:rsidRPr="00152E8B">
        <w:rPr>
          <w:rFonts w:ascii="Times New Roman" w:hAnsi="Times New Roman" w:cs="Times New Roman"/>
        </w:rPr>
        <w:t>, (Oxford University Press, Oxford</w:t>
      </w:r>
      <w:r w:rsidR="0038547C">
        <w:rPr>
          <w:rFonts w:ascii="Times New Roman" w:hAnsi="Times New Roman" w:cs="Times New Roman"/>
        </w:rPr>
        <w:t>:</w:t>
      </w:r>
      <w:r w:rsidRPr="00152E8B">
        <w:rPr>
          <w:rFonts w:ascii="Times New Roman" w:hAnsi="Times New Roman" w:cs="Times New Roman"/>
        </w:rPr>
        <w:t xml:space="preserve"> 1989) and Robert Wade, </w:t>
      </w:r>
      <w:r w:rsidRPr="00152E8B">
        <w:rPr>
          <w:rFonts w:ascii="Times New Roman" w:hAnsi="Times New Roman" w:cs="Times New Roman"/>
          <w:i/>
        </w:rPr>
        <w:t>Governing the Market: Theory and the Role of Government in East Asian Industrialization</w:t>
      </w:r>
      <w:r w:rsidRPr="00152E8B">
        <w:rPr>
          <w:rFonts w:ascii="Times New Roman" w:hAnsi="Times New Roman" w:cs="Times New Roman"/>
        </w:rPr>
        <w:t>, (Prince</w:t>
      </w:r>
      <w:r w:rsidR="0038547C">
        <w:rPr>
          <w:rFonts w:ascii="Times New Roman" w:hAnsi="Times New Roman" w:cs="Times New Roman"/>
        </w:rPr>
        <w:t>ton University Press, Princeton:</w:t>
      </w:r>
      <w:r w:rsidRPr="00152E8B">
        <w:rPr>
          <w:rFonts w:ascii="Times New Roman" w:hAnsi="Times New Roman" w:cs="Times New Roman"/>
        </w:rPr>
        <w:t xml:space="preserve"> 1990). </w:t>
      </w:r>
    </w:p>
    <w:p w:rsidR="00DF3470" w:rsidRPr="00152E8B" w:rsidRDefault="00DF3470" w:rsidP="00DF3470">
      <w:pPr>
        <w:pStyle w:val="EndnoteText"/>
        <w:rPr>
          <w:rFonts w:ascii="Times New Roman" w:hAnsi="Times New Roman" w:cs="Times New Roman"/>
        </w:rPr>
      </w:pPr>
    </w:p>
  </w:endnote>
  <w:endnote w:id="15">
    <w:p w:rsidR="00DF3470" w:rsidRPr="00152E8B" w:rsidRDefault="00DF3470" w:rsidP="00DF3470">
      <w:pPr>
        <w:autoSpaceDE w:val="0"/>
        <w:autoSpaceDN w:val="0"/>
        <w:adjustRightInd w:val="0"/>
        <w:rPr>
          <w:rFonts w:ascii="Times New Roman" w:hAnsi="Times New Roman" w:cs="Times New Roman"/>
          <w:sz w:val="20"/>
          <w:szCs w:val="20"/>
        </w:rPr>
      </w:pPr>
      <w:r w:rsidRPr="00152E8B">
        <w:rPr>
          <w:rStyle w:val="EndnoteReference"/>
          <w:rFonts w:ascii="Times New Roman" w:hAnsi="Times New Roman" w:cs="Times New Roman"/>
          <w:sz w:val="20"/>
          <w:szCs w:val="20"/>
        </w:rPr>
        <w:endnoteRef/>
      </w:r>
      <w:r w:rsidRPr="00152E8B">
        <w:rPr>
          <w:rFonts w:ascii="Times New Roman" w:hAnsi="Times New Roman" w:cs="Times New Roman"/>
          <w:sz w:val="20"/>
          <w:szCs w:val="20"/>
        </w:rPr>
        <w:t xml:space="preserve"> James L. Dietz, </w:t>
      </w:r>
      <w:r w:rsidRPr="00152E8B">
        <w:rPr>
          <w:rFonts w:ascii="Times New Roman" w:hAnsi="Times New Roman" w:cs="Times New Roman"/>
          <w:i/>
          <w:iCs/>
          <w:sz w:val="20"/>
          <w:szCs w:val="20"/>
        </w:rPr>
        <w:t>Puerto Rico: Negotiating Development and Change</w:t>
      </w:r>
      <w:r w:rsidRPr="00152E8B">
        <w:rPr>
          <w:rFonts w:ascii="Times New Roman" w:hAnsi="Times New Roman" w:cs="Times New Roman"/>
          <w:sz w:val="20"/>
          <w:szCs w:val="20"/>
        </w:rPr>
        <w:t xml:space="preserve">, </w:t>
      </w:r>
      <w:r w:rsidR="0038547C">
        <w:rPr>
          <w:rFonts w:ascii="Times New Roman" w:hAnsi="Times New Roman" w:cs="Times New Roman"/>
          <w:sz w:val="20"/>
          <w:szCs w:val="20"/>
        </w:rPr>
        <w:t>(</w:t>
      </w:r>
      <w:r w:rsidRPr="00152E8B">
        <w:rPr>
          <w:rFonts w:ascii="Times New Roman" w:hAnsi="Times New Roman" w:cs="Times New Roman"/>
          <w:sz w:val="20"/>
          <w:szCs w:val="20"/>
        </w:rPr>
        <w:t xml:space="preserve">Lynne </w:t>
      </w:r>
      <w:proofErr w:type="spellStart"/>
      <w:r w:rsidRPr="00152E8B">
        <w:rPr>
          <w:rFonts w:ascii="Times New Roman" w:hAnsi="Times New Roman" w:cs="Times New Roman"/>
          <w:sz w:val="20"/>
          <w:szCs w:val="20"/>
        </w:rPr>
        <w:t>Rienner</w:t>
      </w:r>
      <w:proofErr w:type="spellEnd"/>
      <w:r w:rsidR="0038547C">
        <w:rPr>
          <w:rFonts w:ascii="Times New Roman" w:hAnsi="Times New Roman" w:cs="Times New Roman"/>
          <w:sz w:val="20"/>
          <w:szCs w:val="20"/>
        </w:rPr>
        <w:t xml:space="preserve"> Publishers, Boulder and London:</w:t>
      </w:r>
      <w:r w:rsidRPr="00152E8B">
        <w:rPr>
          <w:rFonts w:ascii="Times New Roman" w:hAnsi="Times New Roman" w:cs="Times New Roman"/>
          <w:sz w:val="20"/>
          <w:szCs w:val="20"/>
        </w:rPr>
        <w:t xml:space="preserve"> 2003</w:t>
      </w:r>
      <w:r w:rsidR="0038547C">
        <w:rPr>
          <w:rFonts w:ascii="Times New Roman" w:hAnsi="Times New Roman" w:cs="Times New Roman"/>
          <w:sz w:val="20"/>
          <w:szCs w:val="20"/>
        </w:rPr>
        <w:t>)</w:t>
      </w:r>
      <w:r w:rsidRPr="00152E8B">
        <w:rPr>
          <w:rFonts w:ascii="Times New Roman" w:hAnsi="Times New Roman" w:cs="Times New Roman"/>
          <w:sz w:val="20"/>
          <w:szCs w:val="20"/>
        </w:rPr>
        <w:t>, pp. 78 and 79.</w:t>
      </w:r>
    </w:p>
    <w:p w:rsidR="00DF3470" w:rsidRPr="005E3F45" w:rsidRDefault="00DF3470" w:rsidP="00DF3470">
      <w:pPr>
        <w:autoSpaceDE w:val="0"/>
        <w:autoSpaceDN w:val="0"/>
        <w:adjustRightInd w:val="0"/>
        <w:rPr>
          <w:rFonts w:ascii="Times New Roman" w:hAnsi="Times New Roman" w:cs="Times New Roman"/>
          <w:sz w:val="20"/>
          <w:szCs w:val="20"/>
        </w:rPr>
      </w:pPr>
    </w:p>
  </w:endnote>
  <w:endnote w:id="16">
    <w:p w:rsidR="00DF3470" w:rsidRPr="005E3F45" w:rsidRDefault="00DF3470" w:rsidP="00DF3470">
      <w:pPr>
        <w:rPr>
          <w:rFonts w:ascii="Times New Roman" w:eastAsia="Calibri" w:hAnsi="Times New Roman" w:cs="Times New Roman"/>
          <w:sz w:val="20"/>
          <w:szCs w:val="20"/>
        </w:rPr>
      </w:pPr>
      <w:r w:rsidRPr="005E3F45">
        <w:rPr>
          <w:rStyle w:val="EndnoteReference"/>
          <w:rFonts w:ascii="Times New Roman" w:hAnsi="Times New Roman" w:cs="Times New Roman"/>
          <w:sz w:val="20"/>
          <w:szCs w:val="20"/>
        </w:rPr>
        <w:endnoteRef/>
      </w:r>
      <w:r w:rsidRPr="005E3F45">
        <w:rPr>
          <w:rFonts w:ascii="Times New Roman" w:hAnsi="Times New Roman" w:cs="Times New Roman"/>
          <w:sz w:val="20"/>
          <w:szCs w:val="20"/>
        </w:rPr>
        <w:t xml:space="preserve"> </w:t>
      </w:r>
      <w:r w:rsidRPr="005E3F45">
        <w:rPr>
          <w:rFonts w:ascii="Times New Roman" w:eastAsia="Calibri" w:hAnsi="Times New Roman" w:cs="Times New Roman"/>
          <w:sz w:val="20"/>
          <w:szCs w:val="20"/>
        </w:rPr>
        <w:t>The educational attainment data are from the U.S. Census Bureau.  The Puerto Rican figures are available at</w:t>
      </w:r>
    </w:p>
    <w:p w:rsidR="00DF3470" w:rsidRPr="005E3F45" w:rsidRDefault="00C72311" w:rsidP="00DF3470">
      <w:pPr>
        <w:rPr>
          <w:rFonts w:ascii="Times New Roman" w:eastAsia="Calibri" w:hAnsi="Times New Roman" w:cs="Times New Roman"/>
          <w:sz w:val="20"/>
          <w:szCs w:val="20"/>
        </w:rPr>
      </w:pPr>
      <w:hyperlink r:id="rId4" w:history="1">
        <w:r w:rsidR="00DF3470" w:rsidRPr="005E3F45">
          <w:rPr>
            <w:rFonts w:ascii="Times New Roman" w:eastAsia="Calibri" w:hAnsi="Times New Roman" w:cs="Times New Roman"/>
            <w:color w:val="0000FF"/>
            <w:sz w:val="20"/>
            <w:szCs w:val="20"/>
            <w:u w:val="single"/>
          </w:rPr>
          <w:t>http://factfinder2.census.gov/faces/tableservices/jsf/pages/productview.xhtml?pid=ACS_10_3YR_DP02PR&amp;prodType=table</w:t>
        </w:r>
      </w:hyperlink>
      <w:r w:rsidR="00DF3470" w:rsidRPr="005E3F45">
        <w:rPr>
          <w:rFonts w:ascii="Times New Roman" w:eastAsia="Calibri" w:hAnsi="Times New Roman" w:cs="Times New Roman"/>
          <w:sz w:val="20"/>
          <w:szCs w:val="20"/>
        </w:rPr>
        <w:t xml:space="preserve"> and the figures for the states are available at</w:t>
      </w:r>
    </w:p>
    <w:p w:rsidR="00DF3470" w:rsidRPr="005E3F45" w:rsidRDefault="00C72311" w:rsidP="00DF3470">
      <w:pPr>
        <w:rPr>
          <w:rFonts w:ascii="Times New Roman" w:eastAsia="Calibri" w:hAnsi="Times New Roman" w:cs="Times New Roman"/>
          <w:sz w:val="20"/>
          <w:szCs w:val="20"/>
        </w:rPr>
      </w:pPr>
      <w:hyperlink r:id="rId5" w:history="1">
        <w:r w:rsidR="00DF3470" w:rsidRPr="005E3F45">
          <w:rPr>
            <w:rFonts w:ascii="Times New Roman" w:eastAsia="Calibri" w:hAnsi="Times New Roman" w:cs="Times New Roman"/>
            <w:color w:val="0000FF"/>
            <w:sz w:val="20"/>
            <w:szCs w:val="20"/>
            <w:u w:val="single"/>
          </w:rPr>
          <w:t>http://factfinder2.census.gov/faces/tableservices/jsf/pages/productview.xhtml?pid=ACS_10_1YR_DP02&amp;prodType=table</w:t>
        </w:r>
      </w:hyperlink>
      <w:r w:rsidR="00DF3470" w:rsidRPr="005E3F45">
        <w:rPr>
          <w:rFonts w:ascii="Times New Roman" w:eastAsia="Calibri" w:hAnsi="Times New Roman" w:cs="Times New Roman"/>
          <w:color w:val="0000FF"/>
          <w:sz w:val="20"/>
          <w:szCs w:val="20"/>
        </w:rPr>
        <w:t xml:space="preserve">. </w:t>
      </w:r>
      <w:r w:rsidR="00DF3470" w:rsidRPr="005E3F45">
        <w:rPr>
          <w:rFonts w:ascii="Times New Roman" w:eastAsia="Calibri" w:hAnsi="Times New Roman" w:cs="Times New Roman"/>
          <w:sz w:val="20"/>
          <w:szCs w:val="20"/>
        </w:rPr>
        <w:t xml:space="preserve">Public and private school enrollment data are from the </w:t>
      </w:r>
      <w:r w:rsidR="00DF3470" w:rsidRPr="005E3F45">
        <w:rPr>
          <w:rFonts w:ascii="Times New Roman" w:eastAsia="Calibri" w:hAnsi="Times New Roman" w:cs="Times New Roman"/>
          <w:i/>
          <w:sz w:val="20"/>
          <w:szCs w:val="20"/>
        </w:rPr>
        <w:t>Statistical Abstract of the United States 2012</w:t>
      </w:r>
      <w:r w:rsidR="00DF3470" w:rsidRPr="005E3F45">
        <w:rPr>
          <w:rFonts w:ascii="Times New Roman" w:eastAsia="Calibri" w:hAnsi="Times New Roman" w:cs="Times New Roman"/>
          <w:sz w:val="20"/>
          <w:szCs w:val="20"/>
        </w:rPr>
        <w:t xml:space="preserve">, Table 1321. Regarding standardized test performance data, go to </w:t>
      </w:r>
      <w:hyperlink r:id="rId6" w:history="1">
        <w:r w:rsidR="00DF3470" w:rsidRPr="005E3F45">
          <w:rPr>
            <w:rStyle w:val="Hyperlink"/>
            <w:rFonts w:ascii="Times New Roman" w:eastAsia="Calibri" w:hAnsi="Times New Roman" w:cs="Times New Roman"/>
            <w:sz w:val="20"/>
            <w:szCs w:val="20"/>
          </w:rPr>
          <w:t>http://nces.ed.gov/nationalreportcard/pubs/studies/2007459.asp</w:t>
        </w:r>
      </w:hyperlink>
      <w:r w:rsidR="00DF3470" w:rsidRPr="005E3F45">
        <w:rPr>
          <w:rFonts w:ascii="Times New Roman" w:eastAsia="Calibri" w:hAnsi="Times New Roman" w:cs="Times New Roman"/>
          <w:sz w:val="20"/>
          <w:szCs w:val="20"/>
        </w:rPr>
        <w:t xml:space="preserve"> and </w:t>
      </w:r>
      <w:hyperlink r:id="rId7" w:history="1">
        <w:r w:rsidR="00DF3470" w:rsidRPr="005E3F45">
          <w:rPr>
            <w:rStyle w:val="Hyperlink"/>
            <w:rFonts w:ascii="Times New Roman" w:eastAsia="Calibri" w:hAnsi="Times New Roman" w:cs="Times New Roman"/>
            <w:sz w:val="20"/>
            <w:szCs w:val="20"/>
          </w:rPr>
          <w:t>http://nces.ed.gov/nationalreportcard/pubs/studies/2009451.asp</w:t>
        </w:r>
      </w:hyperlink>
      <w:r w:rsidR="00DF3470" w:rsidRPr="005E3F45">
        <w:rPr>
          <w:rFonts w:ascii="Times New Roman" w:eastAsia="Calibri" w:hAnsi="Times New Roman" w:cs="Times New Roman"/>
          <w:sz w:val="20"/>
          <w:szCs w:val="20"/>
        </w:rPr>
        <w:t xml:space="preserve">.  On the dropout issue, see Neil Allison and Arthur MacEwan, “Students Dropping Out of Puerto Rico Public Schools: Measuring the Problem and Examining the Implications,” </w:t>
      </w:r>
      <w:proofErr w:type="spellStart"/>
      <w:r w:rsidR="00DF3470" w:rsidRPr="005E3F45">
        <w:rPr>
          <w:rFonts w:ascii="Times New Roman" w:eastAsia="Calibri" w:hAnsi="Times New Roman" w:cs="Times New Roman"/>
          <w:i/>
          <w:sz w:val="20"/>
          <w:szCs w:val="20"/>
        </w:rPr>
        <w:t>Ensayos</w:t>
      </w:r>
      <w:proofErr w:type="spellEnd"/>
      <w:r w:rsidR="00DF3470" w:rsidRPr="005E3F45">
        <w:rPr>
          <w:rFonts w:ascii="Times New Roman" w:eastAsia="Calibri" w:hAnsi="Times New Roman" w:cs="Times New Roman"/>
          <w:i/>
          <w:sz w:val="20"/>
          <w:szCs w:val="20"/>
        </w:rPr>
        <w:t xml:space="preserve"> y </w:t>
      </w:r>
      <w:proofErr w:type="spellStart"/>
      <w:r w:rsidR="00DF3470" w:rsidRPr="005E3F45">
        <w:rPr>
          <w:rFonts w:ascii="Times New Roman" w:eastAsia="Calibri" w:hAnsi="Times New Roman" w:cs="Times New Roman"/>
          <w:i/>
          <w:sz w:val="20"/>
          <w:szCs w:val="20"/>
        </w:rPr>
        <w:t>Monografías</w:t>
      </w:r>
      <w:proofErr w:type="spellEnd"/>
      <w:r w:rsidR="00DF3470" w:rsidRPr="005E3F45">
        <w:rPr>
          <w:rFonts w:ascii="Times New Roman" w:eastAsia="Calibri" w:hAnsi="Times New Roman" w:cs="Times New Roman"/>
          <w:sz w:val="20"/>
          <w:szCs w:val="20"/>
        </w:rPr>
        <w:t xml:space="preserve">, </w:t>
      </w:r>
      <w:proofErr w:type="spellStart"/>
      <w:r w:rsidR="00DF3470" w:rsidRPr="005E3F45">
        <w:rPr>
          <w:rFonts w:ascii="Times New Roman" w:eastAsia="Calibri" w:hAnsi="Times New Roman" w:cs="Times New Roman"/>
          <w:sz w:val="20"/>
          <w:szCs w:val="20"/>
        </w:rPr>
        <w:t>Número</w:t>
      </w:r>
      <w:proofErr w:type="spellEnd"/>
      <w:r w:rsidR="00DF3470" w:rsidRPr="005E3F45">
        <w:rPr>
          <w:rFonts w:ascii="Times New Roman" w:eastAsia="Calibri" w:hAnsi="Times New Roman" w:cs="Times New Roman"/>
          <w:sz w:val="20"/>
          <w:szCs w:val="20"/>
        </w:rPr>
        <w:t xml:space="preserve"> 125, </w:t>
      </w:r>
      <w:proofErr w:type="spellStart"/>
      <w:r w:rsidR="00DF3470" w:rsidRPr="005E3F45">
        <w:rPr>
          <w:rFonts w:ascii="Times New Roman" w:eastAsia="Calibri" w:hAnsi="Times New Roman" w:cs="Times New Roman"/>
          <w:sz w:val="20"/>
          <w:szCs w:val="20"/>
        </w:rPr>
        <w:t>marzo</w:t>
      </w:r>
      <w:proofErr w:type="spellEnd"/>
      <w:r w:rsidR="00DF3470" w:rsidRPr="005E3F45">
        <w:rPr>
          <w:rFonts w:ascii="Times New Roman" w:eastAsia="Calibri" w:hAnsi="Times New Roman" w:cs="Times New Roman"/>
          <w:sz w:val="20"/>
          <w:szCs w:val="20"/>
        </w:rPr>
        <w:t xml:space="preserve"> 2005, </w:t>
      </w:r>
      <w:proofErr w:type="spellStart"/>
      <w:r w:rsidR="00DF3470" w:rsidRPr="005E3F45">
        <w:rPr>
          <w:rFonts w:ascii="Times New Roman" w:eastAsia="Calibri" w:hAnsi="Times New Roman" w:cs="Times New Roman"/>
          <w:sz w:val="20"/>
          <w:szCs w:val="20"/>
        </w:rPr>
        <w:t>Unidad</w:t>
      </w:r>
      <w:proofErr w:type="spellEnd"/>
      <w:r w:rsidR="00DF3470" w:rsidRPr="005E3F45">
        <w:rPr>
          <w:rFonts w:ascii="Times New Roman" w:eastAsia="Calibri" w:hAnsi="Times New Roman" w:cs="Times New Roman"/>
          <w:sz w:val="20"/>
          <w:szCs w:val="20"/>
        </w:rPr>
        <w:t xml:space="preserve"> de </w:t>
      </w:r>
      <w:proofErr w:type="spellStart"/>
      <w:r w:rsidR="00DF3470" w:rsidRPr="005E3F45">
        <w:rPr>
          <w:rFonts w:ascii="Times New Roman" w:eastAsia="Calibri" w:hAnsi="Times New Roman" w:cs="Times New Roman"/>
          <w:sz w:val="20"/>
          <w:szCs w:val="20"/>
        </w:rPr>
        <w:t>Investigaciones</w:t>
      </w:r>
      <w:proofErr w:type="spellEnd"/>
      <w:r w:rsidR="00DF3470" w:rsidRPr="005E3F45">
        <w:rPr>
          <w:rFonts w:ascii="Times New Roman" w:eastAsia="Calibri" w:hAnsi="Times New Roman" w:cs="Times New Roman"/>
          <w:sz w:val="20"/>
          <w:szCs w:val="20"/>
        </w:rPr>
        <w:t xml:space="preserve"> </w:t>
      </w:r>
      <w:proofErr w:type="spellStart"/>
      <w:r w:rsidR="00DF3470" w:rsidRPr="005E3F45">
        <w:rPr>
          <w:rFonts w:ascii="Times New Roman" w:eastAsia="Calibri" w:hAnsi="Times New Roman" w:cs="Times New Roman"/>
          <w:sz w:val="20"/>
          <w:szCs w:val="20"/>
        </w:rPr>
        <w:t>Económicas</w:t>
      </w:r>
      <w:proofErr w:type="spellEnd"/>
      <w:r w:rsidR="00DF3470" w:rsidRPr="005E3F45">
        <w:rPr>
          <w:rFonts w:ascii="Times New Roman" w:eastAsia="Calibri" w:hAnsi="Times New Roman" w:cs="Times New Roman"/>
          <w:sz w:val="20"/>
          <w:szCs w:val="20"/>
        </w:rPr>
        <w:t xml:space="preserve">, </w:t>
      </w:r>
      <w:proofErr w:type="spellStart"/>
      <w:r w:rsidR="00DF3470" w:rsidRPr="005E3F45">
        <w:rPr>
          <w:rFonts w:ascii="Times New Roman" w:eastAsia="Calibri" w:hAnsi="Times New Roman" w:cs="Times New Roman"/>
          <w:sz w:val="20"/>
          <w:szCs w:val="20"/>
        </w:rPr>
        <w:t>Departamento</w:t>
      </w:r>
      <w:proofErr w:type="spellEnd"/>
      <w:r w:rsidR="00DF3470" w:rsidRPr="005E3F45">
        <w:rPr>
          <w:rFonts w:ascii="Times New Roman" w:eastAsia="Calibri" w:hAnsi="Times New Roman" w:cs="Times New Roman"/>
          <w:sz w:val="20"/>
          <w:szCs w:val="20"/>
        </w:rPr>
        <w:t xml:space="preserve"> de </w:t>
      </w:r>
      <w:proofErr w:type="spellStart"/>
      <w:r w:rsidR="00DF3470" w:rsidRPr="005E3F45">
        <w:rPr>
          <w:rFonts w:ascii="Times New Roman" w:eastAsia="Calibri" w:hAnsi="Times New Roman" w:cs="Times New Roman"/>
          <w:sz w:val="20"/>
          <w:szCs w:val="20"/>
        </w:rPr>
        <w:t>Economía</w:t>
      </w:r>
      <w:proofErr w:type="spellEnd"/>
      <w:r w:rsidR="00DF3470" w:rsidRPr="005E3F45">
        <w:rPr>
          <w:rFonts w:ascii="Times New Roman" w:eastAsia="Calibri" w:hAnsi="Times New Roman" w:cs="Times New Roman"/>
          <w:sz w:val="20"/>
          <w:szCs w:val="20"/>
        </w:rPr>
        <w:t xml:space="preserve">, Universidad de Puerto Rico, </w:t>
      </w:r>
      <w:proofErr w:type="spellStart"/>
      <w:r w:rsidR="00DF3470" w:rsidRPr="005E3F45">
        <w:rPr>
          <w:rFonts w:ascii="Times New Roman" w:eastAsia="Calibri" w:hAnsi="Times New Roman" w:cs="Times New Roman"/>
          <w:sz w:val="20"/>
          <w:szCs w:val="20"/>
        </w:rPr>
        <w:t>Recinto</w:t>
      </w:r>
      <w:proofErr w:type="spellEnd"/>
      <w:r w:rsidR="00DF3470" w:rsidRPr="005E3F45">
        <w:rPr>
          <w:rFonts w:ascii="Times New Roman" w:eastAsia="Calibri" w:hAnsi="Times New Roman" w:cs="Times New Roman"/>
          <w:sz w:val="20"/>
          <w:szCs w:val="20"/>
        </w:rPr>
        <w:t xml:space="preserve"> de Río </w:t>
      </w:r>
      <w:proofErr w:type="spellStart"/>
      <w:r w:rsidR="00DF3470" w:rsidRPr="005E3F45">
        <w:rPr>
          <w:rFonts w:ascii="Times New Roman" w:eastAsia="Calibri" w:hAnsi="Times New Roman" w:cs="Times New Roman"/>
          <w:sz w:val="20"/>
          <w:szCs w:val="20"/>
        </w:rPr>
        <w:t>Piedras</w:t>
      </w:r>
      <w:proofErr w:type="spellEnd"/>
      <w:r w:rsidR="00DF3470" w:rsidRPr="005E3F45">
        <w:rPr>
          <w:rFonts w:ascii="Times New Roman" w:eastAsia="Calibri" w:hAnsi="Times New Roman" w:cs="Times New Roman"/>
          <w:sz w:val="20"/>
          <w:szCs w:val="20"/>
        </w:rPr>
        <w:t xml:space="preserve">, </w:t>
      </w:r>
      <w:hyperlink r:id="rId8" w:history="1">
        <w:r w:rsidR="00DF3470" w:rsidRPr="005E3F45">
          <w:rPr>
            <w:rFonts w:ascii="Times New Roman" w:eastAsia="Calibri" w:hAnsi="Times New Roman" w:cs="Times New Roman"/>
            <w:color w:val="0000FF"/>
            <w:sz w:val="20"/>
            <w:szCs w:val="20"/>
            <w:u w:val="single"/>
          </w:rPr>
          <w:t>http://economia.uprrp.edu/ensayo%20125.pdf</w:t>
        </w:r>
      </w:hyperlink>
      <w:r w:rsidR="00DF3470" w:rsidRPr="005E3F45">
        <w:rPr>
          <w:rFonts w:ascii="Times New Roman" w:eastAsia="Calibri" w:hAnsi="Times New Roman" w:cs="Times New Roman"/>
          <w:sz w:val="20"/>
          <w:szCs w:val="20"/>
        </w:rPr>
        <w:t xml:space="preserve">.  </w:t>
      </w:r>
    </w:p>
    <w:p w:rsidR="00DF3470" w:rsidRPr="005E3F45" w:rsidRDefault="00DF3470" w:rsidP="00DF3470">
      <w:pPr>
        <w:pStyle w:val="EndnoteText"/>
        <w:rPr>
          <w:rFonts w:ascii="Times New Roman" w:hAnsi="Times New Roman" w:cs="Times New Roman"/>
        </w:rPr>
      </w:pPr>
    </w:p>
  </w:endnote>
  <w:endnote w:id="17">
    <w:p w:rsidR="00DF3470" w:rsidRPr="005E3F45" w:rsidRDefault="00DF3470" w:rsidP="00DF3470">
      <w:pPr>
        <w:autoSpaceDE w:val="0"/>
        <w:autoSpaceDN w:val="0"/>
        <w:adjustRightInd w:val="0"/>
        <w:rPr>
          <w:rFonts w:ascii="Times New Roman" w:hAnsi="Times New Roman" w:cs="Times New Roman"/>
          <w:sz w:val="20"/>
          <w:szCs w:val="20"/>
        </w:rPr>
      </w:pPr>
      <w:r w:rsidRPr="005E3F45">
        <w:rPr>
          <w:rStyle w:val="EndnoteReference"/>
          <w:rFonts w:ascii="Times New Roman" w:hAnsi="Times New Roman" w:cs="Times New Roman"/>
          <w:sz w:val="20"/>
          <w:szCs w:val="20"/>
        </w:rPr>
        <w:endnoteRef/>
      </w:r>
      <w:r w:rsidRPr="005E3F45">
        <w:rPr>
          <w:rFonts w:ascii="Times New Roman" w:hAnsi="Times New Roman" w:cs="Times New Roman"/>
          <w:sz w:val="20"/>
          <w:szCs w:val="20"/>
        </w:rPr>
        <w:t xml:space="preserve"> National Science Board. 2010. </w:t>
      </w:r>
      <w:r w:rsidRPr="005E3F45">
        <w:rPr>
          <w:rFonts w:ascii="Times New Roman" w:hAnsi="Times New Roman" w:cs="Times New Roman"/>
          <w:i/>
          <w:iCs/>
          <w:sz w:val="20"/>
          <w:szCs w:val="20"/>
        </w:rPr>
        <w:t>Science and Engineering Indicators 2010</w:t>
      </w:r>
      <w:r w:rsidRPr="005E3F45">
        <w:rPr>
          <w:rFonts w:ascii="Times New Roman" w:hAnsi="Times New Roman" w:cs="Times New Roman"/>
          <w:sz w:val="20"/>
          <w:szCs w:val="20"/>
        </w:rPr>
        <w:t>. Arlington, VA: National Science Foundation (NSB 10-01).  The data reported here are from this report and from the similar reports of earlier years.  The SEI data for Puerto Rico are, however, hampered by the usual Puerto Rican data problems.  The report states (p. 8-6): “Although data for Puerto Rico are reported whenever available, they frequently were collected by a different source, making it unclear whether the methodology used for data collection and analysis is comparable with that used for the states.”  Nonetheless, the data in the report are sufficient to begin to obtain a useful picture of the situation in Puerto Rico.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Minngs">
    <w:altName w:val="w"/>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23" w:rsidRDefault="00804F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294451"/>
      <w:docPartObj>
        <w:docPartGallery w:val="Page Numbers (Bottom of Page)"/>
        <w:docPartUnique/>
      </w:docPartObj>
    </w:sdtPr>
    <w:sdtEndPr>
      <w:rPr>
        <w:noProof/>
      </w:rPr>
    </w:sdtEndPr>
    <w:sdtContent>
      <w:p w:rsidR="00804F23" w:rsidRDefault="00804F23">
        <w:pPr>
          <w:pStyle w:val="Footer"/>
          <w:jc w:val="center"/>
        </w:pPr>
        <w:r>
          <w:fldChar w:fldCharType="begin"/>
        </w:r>
        <w:r>
          <w:instrText xml:space="preserve"> PAGE   \* MERGEFORMAT </w:instrText>
        </w:r>
        <w:r>
          <w:fldChar w:fldCharType="separate"/>
        </w:r>
        <w:r w:rsidR="00D21007">
          <w:rPr>
            <w:noProof/>
          </w:rPr>
          <w:t>1</w:t>
        </w:r>
        <w:r>
          <w:rPr>
            <w:noProof/>
          </w:rPr>
          <w:fldChar w:fldCharType="end"/>
        </w:r>
      </w:p>
    </w:sdtContent>
  </w:sdt>
  <w:p w:rsidR="00804F23" w:rsidRDefault="00804F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23" w:rsidRDefault="00804F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311" w:rsidRDefault="00C72311" w:rsidP="00EF554A">
      <w:r>
        <w:separator/>
      </w:r>
    </w:p>
  </w:footnote>
  <w:footnote w:type="continuationSeparator" w:id="0">
    <w:p w:rsidR="00C72311" w:rsidRDefault="00C72311" w:rsidP="00EF55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23" w:rsidRDefault="00804F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23" w:rsidRDefault="00804F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23" w:rsidRDefault="00804F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027AD"/>
    <w:multiLevelType w:val="hybridMultilevel"/>
    <w:tmpl w:val="8A882E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666E3E"/>
    <w:multiLevelType w:val="hybridMultilevel"/>
    <w:tmpl w:val="FB2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E371F2"/>
    <w:multiLevelType w:val="hybridMultilevel"/>
    <w:tmpl w:val="52F053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FF4844"/>
    <w:multiLevelType w:val="multilevel"/>
    <w:tmpl w:val="5D6C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5D072E7"/>
    <w:multiLevelType w:val="hybridMultilevel"/>
    <w:tmpl w:val="A3686E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467"/>
    <w:rsid w:val="00001750"/>
    <w:rsid w:val="00025BFD"/>
    <w:rsid w:val="000263C2"/>
    <w:rsid w:val="000353C1"/>
    <w:rsid w:val="0004138A"/>
    <w:rsid w:val="00076239"/>
    <w:rsid w:val="000A72A2"/>
    <w:rsid w:val="000D2380"/>
    <w:rsid w:val="000E1843"/>
    <w:rsid w:val="00125A44"/>
    <w:rsid w:val="001434BE"/>
    <w:rsid w:val="00152E8B"/>
    <w:rsid w:val="00156381"/>
    <w:rsid w:val="00157BBF"/>
    <w:rsid w:val="001A4818"/>
    <w:rsid w:val="001E778F"/>
    <w:rsid w:val="002A70A4"/>
    <w:rsid w:val="002D0465"/>
    <w:rsid w:val="002D6B48"/>
    <w:rsid w:val="003120A5"/>
    <w:rsid w:val="00317C56"/>
    <w:rsid w:val="003232D8"/>
    <w:rsid w:val="0038547C"/>
    <w:rsid w:val="003C029E"/>
    <w:rsid w:val="004419F4"/>
    <w:rsid w:val="00466A34"/>
    <w:rsid w:val="0046705E"/>
    <w:rsid w:val="004B31E4"/>
    <w:rsid w:val="004E4824"/>
    <w:rsid w:val="004E71F9"/>
    <w:rsid w:val="005667E8"/>
    <w:rsid w:val="0057119A"/>
    <w:rsid w:val="005E3F45"/>
    <w:rsid w:val="00611D5A"/>
    <w:rsid w:val="0063434E"/>
    <w:rsid w:val="0064325C"/>
    <w:rsid w:val="006A3CE6"/>
    <w:rsid w:val="006A67AF"/>
    <w:rsid w:val="006B7102"/>
    <w:rsid w:val="006E23F4"/>
    <w:rsid w:val="006E7B37"/>
    <w:rsid w:val="00753C42"/>
    <w:rsid w:val="0078500E"/>
    <w:rsid w:val="00796BBE"/>
    <w:rsid w:val="007A4D5C"/>
    <w:rsid w:val="007B24C7"/>
    <w:rsid w:val="007B5AC0"/>
    <w:rsid w:val="007C282C"/>
    <w:rsid w:val="007E7FA9"/>
    <w:rsid w:val="00804F23"/>
    <w:rsid w:val="00813A78"/>
    <w:rsid w:val="00813F5C"/>
    <w:rsid w:val="0082297E"/>
    <w:rsid w:val="00830909"/>
    <w:rsid w:val="00853B2B"/>
    <w:rsid w:val="00856521"/>
    <w:rsid w:val="00873281"/>
    <w:rsid w:val="008A17DC"/>
    <w:rsid w:val="00901721"/>
    <w:rsid w:val="009229CF"/>
    <w:rsid w:val="00962E23"/>
    <w:rsid w:val="00965467"/>
    <w:rsid w:val="009A58A2"/>
    <w:rsid w:val="009B674F"/>
    <w:rsid w:val="009D7A01"/>
    <w:rsid w:val="00A02C0D"/>
    <w:rsid w:val="00A062C6"/>
    <w:rsid w:val="00A3013B"/>
    <w:rsid w:val="00A5047A"/>
    <w:rsid w:val="00A64E39"/>
    <w:rsid w:val="00A70147"/>
    <w:rsid w:val="00A867E4"/>
    <w:rsid w:val="00AE79B9"/>
    <w:rsid w:val="00AF4215"/>
    <w:rsid w:val="00B61529"/>
    <w:rsid w:val="00B864FB"/>
    <w:rsid w:val="00B865B9"/>
    <w:rsid w:val="00BB47B7"/>
    <w:rsid w:val="00C05EBC"/>
    <w:rsid w:val="00C12A8B"/>
    <w:rsid w:val="00C15EF6"/>
    <w:rsid w:val="00C232B7"/>
    <w:rsid w:val="00C35350"/>
    <w:rsid w:val="00C72311"/>
    <w:rsid w:val="00C9370F"/>
    <w:rsid w:val="00CB0886"/>
    <w:rsid w:val="00CD068C"/>
    <w:rsid w:val="00D21007"/>
    <w:rsid w:val="00D26873"/>
    <w:rsid w:val="00D60D0C"/>
    <w:rsid w:val="00DA41D0"/>
    <w:rsid w:val="00DE1134"/>
    <w:rsid w:val="00DF3470"/>
    <w:rsid w:val="00E0096A"/>
    <w:rsid w:val="00E73351"/>
    <w:rsid w:val="00EA76FB"/>
    <w:rsid w:val="00EB43C7"/>
    <w:rsid w:val="00EC22A3"/>
    <w:rsid w:val="00EC3F77"/>
    <w:rsid w:val="00ED016A"/>
    <w:rsid w:val="00EF554A"/>
    <w:rsid w:val="00F114D5"/>
    <w:rsid w:val="00F56CB1"/>
    <w:rsid w:val="00F91703"/>
    <w:rsid w:val="00FC2011"/>
    <w:rsid w:val="00FC2CCD"/>
    <w:rsid w:val="00FD2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E3F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2A3"/>
    <w:pPr>
      <w:ind w:left="720"/>
      <w:contextualSpacing/>
    </w:pPr>
  </w:style>
  <w:style w:type="paragraph" w:styleId="EndnoteText">
    <w:name w:val="endnote text"/>
    <w:basedOn w:val="Normal"/>
    <w:link w:val="EndnoteTextChar"/>
    <w:uiPriority w:val="99"/>
    <w:semiHidden/>
    <w:unhideWhenUsed/>
    <w:rsid w:val="00EF554A"/>
    <w:rPr>
      <w:sz w:val="20"/>
      <w:szCs w:val="20"/>
    </w:rPr>
  </w:style>
  <w:style w:type="character" w:customStyle="1" w:styleId="EndnoteTextChar">
    <w:name w:val="Endnote Text Char"/>
    <w:basedOn w:val="DefaultParagraphFont"/>
    <w:link w:val="EndnoteText"/>
    <w:uiPriority w:val="99"/>
    <w:semiHidden/>
    <w:rsid w:val="00EF554A"/>
    <w:rPr>
      <w:sz w:val="20"/>
      <w:szCs w:val="20"/>
    </w:rPr>
  </w:style>
  <w:style w:type="character" w:styleId="EndnoteReference">
    <w:name w:val="endnote reference"/>
    <w:basedOn w:val="DefaultParagraphFont"/>
    <w:uiPriority w:val="99"/>
    <w:semiHidden/>
    <w:unhideWhenUsed/>
    <w:rsid w:val="00EF554A"/>
    <w:rPr>
      <w:vertAlign w:val="superscript"/>
    </w:rPr>
  </w:style>
  <w:style w:type="character" w:styleId="Hyperlink">
    <w:name w:val="Hyperlink"/>
    <w:basedOn w:val="DefaultParagraphFont"/>
    <w:uiPriority w:val="99"/>
    <w:unhideWhenUsed/>
    <w:rsid w:val="00813A78"/>
    <w:rPr>
      <w:color w:val="0000FF"/>
      <w:u w:val="single"/>
    </w:rPr>
  </w:style>
  <w:style w:type="table" w:styleId="TableGrid">
    <w:name w:val="Table Grid"/>
    <w:basedOn w:val="TableNormal"/>
    <w:uiPriority w:val="59"/>
    <w:rsid w:val="00B865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57BBF"/>
    <w:pPr>
      <w:tabs>
        <w:tab w:val="center" w:pos="4680"/>
        <w:tab w:val="right" w:pos="9360"/>
      </w:tabs>
    </w:pPr>
  </w:style>
  <w:style w:type="character" w:customStyle="1" w:styleId="HeaderChar">
    <w:name w:val="Header Char"/>
    <w:basedOn w:val="DefaultParagraphFont"/>
    <w:link w:val="Header"/>
    <w:uiPriority w:val="99"/>
    <w:rsid w:val="00157BBF"/>
  </w:style>
  <w:style w:type="paragraph" w:styleId="Footer">
    <w:name w:val="footer"/>
    <w:basedOn w:val="Normal"/>
    <w:link w:val="FooterChar"/>
    <w:uiPriority w:val="99"/>
    <w:unhideWhenUsed/>
    <w:rsid w:val="00157BBF"/>
    <w:pPr>
      <w:tabs>
        <w:tab w:val="center" w:pos="4680"/>
        <w:tab w:val="right" w:pos="9360"/>
      </w:tabs>
    </w:pPr>
  </w:style>
  <w:style w:type="character" w:customStyle="1" w:styleId="FooterChar">
    <w:name w:val="Footer Char"/>
    <w:basedOn w:val="DefaultParagraphFont"/>
    <w:link w:val="Footer"/>
    <w:uiPriority w:val="99"/>
    <w:rsid w:val="00157BBF"/>
  </w:style>
  <w:style w:type="paragraph" w:styleId="BalloonText">
    <w:name w:val="Balloon Text"/>
    <w:basedOn w:val="Normal"/>
    <w:link w:val="BalloonTextChar"/>
    <w:uiPriority w:val="99"/>
    <w:semiHidden/>
    <w:unhideWhenUsed/>
    <w:rsid w:val="002A70A4"/>
    <w:rPr>
      <w:rFonts w:ascii="Tahoma" w:hAnsi="Tahoma" w:cs="Tahoma"/>
      <w:sz w:val="16"/>
      <w:szCs w:val="16"/>
    </w:rPr>
  </w:style>
  <w:style w:type="character" w:customStyle="1" w:styleId="BalloonTextChar">
    <w:name w:val="Balloon Text Char"/>
    <w:basedOn w:val="DefaultParagraphFont"/>
    <w:link w:val="BalloonText"/>
    <w:uiPriority w:val="99"/>
    <w:semiHidden/>
    <w:rsid w:val="002A70A4"/>
    <w:rPr>
      <w:rFonts w:ascii="Tahoma" w:hAnsi="Tahoma" w:cs="Tahoma"/>
      <w:sz w:val="16"/>
      <w:szCs w:val="16"/>
    </w:rPr>
  </w:style>
  <w:style w:type="character" w:customStyle="1" w:styleId="Heading1Char">
    <w:name w:val="Heading 1 Char"/>
    <w:basedOn w:val="DefaultParagraphFont"/>
    <w:link w:val="Heading1"/>
    <w:uiPriority w:val="9"/>
    <w:rsid w:val="005E3F45"/>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semiHidden/>
    <w:rsid w:val="000A72A2"/>
    <w:rPr>
      <w:rFonts w:eastAsia="MS Mincho" w:cs="Arial"/>
      <w:sz w:val="20"/>
      <w:szCs w:val="20"/>
      <w:lang w:eastAsia="ja-JP"/>
    </w:rPr>
  </w:style>
  <w:style w:type="character" w:customStyle="1" w:styleId="FootnoteTextChar">
    <w:name w:val="Footnote Text Char"/>
    <w:basedOn w:val="DefaultParagraphFont"/>
    <w:link w:val="FootnoteText"/>
    <w:semiHidden/>
    <w:rsid w:val="000A72A2"/>
    <w:rPr>
      <w:rFonts w:eastAsia="MS Mincho" w:cs="Arial"/>
      <w:sz w:val="20"/>
      <w:szCs w:val="20"/>
      <w:lang w:eastAsia="ja-JP"/>
    </w:rPr>
  </w:style>
  <w:style w:type="character" w:styleId="FootnoteReference">
    <w:name w:val="footnote reference"/>
    <w:semiHidden/>
    <w:rsid w:val="000A72A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E3F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2A3"/>
    <w:pPr>
      <w:ind w:left="720"/>
      <w:contextualSpacing/>
    </w:pPr>
  </w:style>
  <w:style w:type="paragraph" w:styleId="EndnoteText">
    <w:name w:val="endnote text"/>
    <w:basedOn w:val="Normal"/>
    <w:link w:val="EndnoteTextChar"/>
    <w:uiPriority w:val="99"/>
    <w:semiHidden/>
    <w:unhideWhenUsed/>
    <w:rsid w:val="00EF554A"/>
    <w:rPr>
      <w:sz w:val="20"/>
      <w:szCs w:val="20"/>
    </w:rPr>
  </w:style>
  <w:style w:type="character" w:customStyle="1" w:styleId="EndnoteTextChar">
    <w:name w:val="Endnote Text Char"/>
    <w:basedOn w:val="DefaultParagraphFont"/>
    <w:link w:val="EndnoteText"/>
    <w:uiPriority w:val="99"/>
    <w:semiHidden/>
    <w:rsid w:val="00EF554A"/>
    <w:rPr>
      <w:sz w:val="20"/>
      <w:szCs w:val="20"/>
    </w:rPr>
  </w:style>
  <w:style w:type="character" w:styleId="EndnoteReference">
    <w:name w:val="endnote reference"/>
    <w:basedOn w:val="DefaultParagraphFont"/>
    <w:uiPriority w:val="99"/>
    <w:semiHidden/>
    <w:unhideWhenUsed/>
    <w:rsid w:val="00EF554A"/>
    <w:rPr>
      <w:vertAlign w:val="superscript"/>
    </w:rPr>
  </w:style>
  <w:style w:type="character" w:styleId="Hyperlink">
    <w:name w:val="Hyperlink"/>
    <w:basedOn w:val="DefaultParagraphFont"/>
    <w:uiPriority w:val="99"/>
    <w:unhideWhenUsed/>
    <w:rsid w:val="00813A78"/>
    <w:rPr>
      <w:color w:val="0000FF"/>
      <w:u w:val="single"/>
    </w:rPr>
  </w:style>
  <w:style w:type="table" w:styleId="TableGrid">
    <w:name w:val="Table Grid"/>
    <w:basedOn w:val="TableNormal"/>
    <w:uiPriority w:val="59"/>
    <w:rsid w:val="00B865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57BBF"/>
    <w:pPr>
      <w:tabs>
        <w:tab w:val="center" w:pos="4680"/>
        <w:tab w:val="right" w:pos="9360"/>
      </w:tabs>
    </w:pPr>
  </w:style>
  <w:style w:type="character" w:customStyle="1" w:styleId="HeaderChar">
    <w:name w:val="Header Char"/>
    <w:basedOn w:val="DefaultParagraphFont"/>
    <w:link w:val="Header"/>
    <w:uiPriority w:val="99"/>
    <w:rsid w:val="00157BBF"/>
  </w:style>
  <w:style w:type="paragraph" w:styleId="Footer">
    <w:name w:val="footer"/>
    <w:basedOn w:val="Normal"/>
    <w:link w:val="FooterChar"/>
    <w:uiPriority w:val="99"/>
    <w:unhideWhenUsed/>
    <w:rsid w:val="00157BBF"/>
    <w:pPr>
      <w:tabs>
        <w:tab w:val="center" w:pos="4680"/>
        <w:tab w:val="right" w:pos="9360"/>
      </w:tabs>
    </w:pPr>
  </w:style>
  <w:style w:type="character" w:customStyle="1" w:styleId="FooterChar">
    <w:name w:val="Footer Char"/>
    <w:basedOn w:val="DefaultParagraphFont"/>
    <w:link w:val="Footer"/>
    <w:uiPriority w:val="99"/>
    <w:rsid w:val="00157BBF"/>
  </w:style>
  <w:style w:type="paragraph" w:styleId="BalloonText">
    <w:name w:val="Balloon Text"/>
    <w:basedOn w:val="Normal"/>
    <w:link w:val="BalloonTextChar"/>
    <w:uiPriority w:val="99"/>
    <w:semiHidden/>
    <w:unhideWhenUsed/>
    <w:rsid w:val="002A70A4"/>
    <w:rPr>
      <w:rFonts w:ascii="Tahoma" w:hAnsi="Tahoma" w:cs="Tahoma"/>
      <w:sz w:val="16"/>
      <w:szCs w:val="16"/>
    </w:rPr>
  </w:style>
  <w:style w:type="character" w:customStyle="1" w:styleId="BalloonTextChar">
    <w:name w:val="Balloon Text Char"/>
    <w:basedOn w:val="DefaultParagraphFont"/>
    <w:link w:val="BalloonText"/>
    <w:uiPriority w:val="99"/>
    <w:semiHidden/>
    <w:rsid w:val="002A70A4"/>
    <w:rPr>
      <w:rFonts w:ascii="Tahoma" w:hAnsi="Tahoma" w:cs="Tahoma"/>
      <w:sz w:val="16"/>
      <w:szCs w:val="16"/>
    </w:rPr>
  </w:style>
  <w:style w:type="character" w:customStyle="1" w:styleId="Heading1Char">
    <w:name w:val="Heading 1 Char"/>
    <w:basedOn w:val="DefaultParagraphFont"/>
    <w:link w:val="Heading1"/>
    <w:uiPriority w:val="9"/>
    <w:rsid w:val="005E3F45"/>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semiHidden/>
    <w:rsid w:val="000A72A2"/>
    <w:rPr>
      <w:rFonts w:eastAsia="MS Mincho" w:cs="Arial"/>
      <w:sz w:val="20"/>
      <w:szCs w:val="20"/>
      <w:lang w:eastAsia="ja-JP"/>
    </w:rPr>
  </w:style>
  <w:style w:type="character" w:customStyle="1" w:styleId="FootnoteTextChar">
    <w:name w:val="Footnote Text Char"/>
    <w:basedOn w:val="DefaultParagraphFont"/>
    <w:link w:val="FootnoteText"/>
    <w:semiHidden/>
    <w:rsid w:val="000A72A2"/>
    <w:rPr>
      <w:rFonts w:eastAsia="MS Mincho" w:cs="Arial"/>
      <w:sz w:val="20"/>
      <w:szCs w:val="20"/>
      <w:lang w:eastAsia="ja-JP"/>
    </w:rPr>
  </w:style>
  <w:style w:type="character" w:styleId="FootnoteReference">
    <w:name w:val="footnote reference"/>
    <w:semiHidden/>
    <w:rsid w:val="000A72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46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chart" Target="charts/chart10.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8" Type="http://schemas.openxmlformats.org/officeDocument/2006/relationships/hyperlink" Target="http://economia.uprrp.edu/ensayo%20125.pdf" TargetMode="External"/><Relationship Id="rId3" Type="http://schemas.openxmlformats.org/officeDocument/2006/relationships/hyperlink" Target="http://www.imakenews.com/iln/e_article001381124.cfm?x=b11,0,w" TargetMode="External"/><Relationship Id="rId7" Type="http://schemas.openxmlformats.org/officeDocument/2006/relationships/hyperlink" Target="http://nces.ed.gov/nationalreportcard/pubs/studies/2009451.asp" TargetMode="External"/><Relationship Id="rId2" Type="http://schemas.openxmlformats.org/officeDocument/2006/relationships/hyperlink" Target="http://www.gdb-pur.com/economy/statistical-appendix.html" TargetMode="External"/><Relationship Id="rId1" Type="http://schemas.openxmlformats.org/officeDocument/2006/relationships/hyperlink" Target="http://datacentre2.chass.utoronto.ca/pwt62/alphacountries.html" TargetMode="External"/><Relationship Id="rId6" Type="http://schemas.openxmlformats.org/officeDocument/2006/relationships/hyperlink" Target="http://nces.ed.gov/nationalreportcard/pubs/studies/2007459.asp" TargetMode="External"/><Relationship Id="rId5" Type="http://schemas.openxmlformats.org/officeDocument/2006/relationships/hyperlink" Target="http://factfinder2.census.gov/faces/tableservices/jsf/pages/productview.xhtml?pid=ACS_10_1YR_DP02&amp;prodType=table" TargetMode="External"/><Relationship Id="rId4" Type="http://schemas.openxmlformats.org/officeDocument/2006/relationships/hyperlink" Target="http://factfinder2.census.gov/faces/tableservices/jsf/pages/productview.xhtml?pid=ACS_10_3YR_DP02PR&amp;prodType=tabl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1.jpeg"/><Relationship Id="rId1" Type="http://schemas.openxmlformats.org/officeDocument/2006/relationships/themeOverride" Target="../theme/themeOverride1.xml"/><Relationship Id="rId4" Type="http://schemas.openxmlformats.org/officeDocument/2006/relationships/chartUserShapes" Target="../drawings/drawing1.xml"/></Relationships>
</file>

<file path=word/charts/_rels/chart10.xml.rels><?xml version="1.0" encoding="UTF-8" standalone="yes"?>
<Relationships xmlns="http://schemas.openxmlformats.org/package/2006/relationships"><Relationship Id="rId3" Type="http://schemas.openxmlformats.org/officeDocument/2006/relationships/oleObject" Target="../embeddings/oleObject10.bin"/><Relationship Id="rId2" Type="http://schemas.openxmlformats.org/officeDocument/2006/relationships/image" Target="../media/image10.jpeg"/><Relationship Id="rId1" Type="http://schemas.openxmlformats.org/officeDocument/2006/relationships/themeOverride" Target="../theme/themeOverride10.xml"/><Relationship Id="rId4" Type="http://schemas.openxmlformats.org/officeDocument/2006/relationships/chartUserShapes" Target="../drawings/drawing10.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1" i="0" u="none" strike="noStrike" baseline="0">
                <a:solidFill>
                  <a:srgbClr val="000000"/>
                </a:solidFill>
                <a:latin typeface="Arial"/>
                <a:ea typeface="Arial"/>
                <a:cs typeface="Arial"/>
              </a:defRPr>
            </a:pPr>
            <a:r>
              <a:rPr lang="en-US" sz="1200"/>
              <a:t>The Puerto Rican GDP-GNP Gap</a:t>
            </a:r>
          </a:p>
        </c:rich>
      </c:tx>
      <c:layout>
        <c:manualLayout>
          <c:xMode val="edge"/>
          <c:yMode val="edge"/>
          <c:x val="0.2690139325469692"/>
          <c:y val="6.6320914231786626E-2"/>
        </c:manualLayout>
      </c:layout>
      <c:overlay val="0"/>
      <c:spPr>
        <a:noFill/>
        <a:ln w="25400">
          <a:noFill/>
        </a:ln>
      </c:spPr>
    </c:title>
    <c:autoTitleDeleted val="0"/>
    <c:plotArea>
      <c:layout>
        <c:manualLayout>
          <c:layoutTarget val="inner"/>
          <c:xMode val="edge"/>
          <c:yMode val="edge"/>
          <c:x val="0.12027786526684164"/>
          <c:y val="0.12561174551386622"/>
          <c:w val="0.85097381160688246"/>
          <c:h val="0.67536704730831976"/>
        </c:manualLayout>
      </c:layout>
      <c:lineChart>
        <c:grouping val="standard"/>
        <c:varyColors val="0"/>
        <c:ser>
          <c:idx val="0"/>
          <c:order val="0"/>
          <c:tx>
            <c:strRef>
              <c:f>'[GDP and GNP 1950 to 2010.xls]Sheet1'!$F$1</c:f>
              <c:strCache>
                <c:ptCount val="1"/>
                <c:pt idx="0">
                  <c:v>Real GNP</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cat>
            <c:numRef>
              <c:f>'[GDP and GNP 1950 to 2010.xls]Sheet1'!$E$2:$E$8</c:f>
              <c:numCache>
                <c:formatCode>General</c:formatCode>
                <c:ptCount val="7"/>
                <c:pt idx="0">
                  <c:v>1950</c:v>
                </c:pt>
                <c:pt idx="1">
                  <c:v>1960</c:v>
                </c:pt>
                <c:pt idx="2">
                  <c:v>1970</c:v>
                </c:pt>
                <c:pt idx="3">
                  <c:v>1980</c:v>
                </c:pt>
                <c:pt idx="4">
                  <c:v>1990</c:v>
                </c:pt>
                <c:pt idx="5">
                  <c:v>2000</c:v>
                </c:pt>
                <c:pt idx="6">
                  <c:v>2010</c:v>
                </c:pt>
              </c:numCache>
            </c:numRef>
          </c:cat>
          <c:val>
            <c:numRef>
              <c:f>'[GDP and GNP 1950 to 2010.xls]Sheet1'!$F$2:$F$8</c:f>
              <c:numCache>
                <c:formatCode>General</c:formatCode>
                <c:ptCount val="7"/>
                <c:pt idx="0">
                  <c:v>878.7</c:v>
                </c:pt>
                <c:pt idx="1">
                  <c:v>1473.2</c:v>
                </c:pt>
                <c:pt idx="2">
                  <c:v>2901.4</c:v>
                </c:pt>
                <c:pt idx="3">
                  <c:v>4076.7</c:v>
                </c:pt>
                <c:pt idx="4">
                  <c:v>4929.8</c:v>
                </c:pt>
                <c:pt idx="5">
                  <c:v>6487.1</c:v>
                </c:pt>
                <c:pt idx="6">
                  <c:v>6255.1</c:v>
                </c:pt>
              </c:numCache>
            </c:numRef>
          </c:val>
          <c:smooth val="0"/>
        </c:ser>
        <c:ser>
          <c:idx val="1"/>
          <c:order val="1"/>
          <c:tx>
            <c:strRef>
              <c:f>'[GDP and GNP 1950 to 2010.xls]Sheet1'!$G$1</c:f>
              <c:strCache>
                <c:ptCount val="1"/>
                <c:pt idx="0">
                  <c:v>Real GDP</c:v>
                </c:pt>
              </c:strCache>
            </c:strRef>
          </c:tx>
          <c:spPr>
            <a:ln w="12700">
              <a:solidFill>
                <a:srgbClr val="FF00FF"/>
              </a:solidFill>
              <a:prstDash val="solid"/>
            </a:ln>
          </c:spPr>
          <c:marker>
            <c:symbol val="square"/>
            <c:size val="5"/>
            <c:spPr>
              <a:solidFill>
                <a:srgbClr val="FF00FF"/>
              </a:solidFill>
              <a:ln>
                <a:solidFill>
                  <a:srgbClr val="FF00FF"/>
                </a:solidFill>
                <a:prstDash val="solid"/>
              </a:ln>
            </c:spPr>
          </c:marker>
          <c:cat>
            <c:numRef>
              <c:f>'[GDP and GNP 1950 to 2010.xls]Sheet1'!$E$2:$E$8</c:f>
              <c:numCache>
                <c:formatCode>General</c:formatCode>
                <c:ptCount val="7"/>
                <c:pt idx="0">
                  <c:v>1950</c:v>
                </c:pt>
                <c:pt idx="1">
                  <c:v>1960</c:v>
                </c:pt>
                <c:pt idx="2">
                  <c:v>1970</c:v>
                </c:pt>
                <c:pt idx="3">
                  <c:v>1980</c:v>
                </c:pt>
                <c:pt idx="4">
                  <c:v>1990</c:v>
                </c:pt>
                <c:pt idx="5">
                  <c:v>2000</c:v>
                </c:pt>
                <c:pt idx="6">
                  <c:v>2010</c:v>
                </c:pt>
              </c:numCache>
            </c:numRef>
          </c:cat>
          <c:val>
            <c:numRef>
              <c:f>'[GDP and GNP 1950 to 2010.xls]Sheet1'!$G$2:$G$8</c:f>
              <c:numCache>
                <c:formatCode>General</c:formatCode>
                <c:ptCount val="7"/>
                <c:pt idx="0">
                  <c:v>843.06286282306155</c:v>
                </c:pt>
                <c:pt idx="1">
                  <c:v>1486.8212121212123</c:v>
                </c:pt>
                <c:pt idx="2">
                  <c:v>3116.0388617504641</c:v>
                </c:pt>
                <c:pt idx="3">
                  <c:v>5330.6557821163469</c:v>
                </c:pt>
                <c:pt idx="4">
                  <c:v>7247.5744641287765</c:v>
                </c:pt>
                <c:pt idx="5">
                  <c:v>9663.9129951277937</c:v>
                </c:pt>
                <c:pt idx="6">
                  <c:v>9513.3770000000004</c:v>
                </c:pt>
              </c:numCache>
            </c:numRef>
          </c:val>
          <c:smooth val="0"/>
        </c:ser>
        <c:dLbls>
          <c:showLegendKey val="0"/>
          <c:showVal val="0"/>
          <c:showCatName val="0"/>
          <c:showSerName val="0"/>
          <c:showPercent val="0"/>
          <c:showBubbleSize val="0"/>
        </c:dLbls>
        <c:marker val="1"/>
        <c:smooth val="0"/>
        <c:axId val="160708864"/>
        <c:axId val="162890112"/>
      </c:lineChart>
      <c:catAx>
        <c:axId val="160708864"/>
        <c:scaling>
          <c:orientation val="minMax"/>
        </c:scaling>
        <c:delete val="0"/>
        <c:axPos val="b"/>
        <c:numFmt formatCode="General" sourceLinked="1"/>
        <c:majorTickMark val="none"/>
        <c:minorTickMark val="none"/>
        <c:tickLblPos val="nextTo"/>
        <c:spPr>
          <a:ln w="3175">
            <a:solidFill>
              <a:srgbClr val="000000"/>
            </a:solidFill>
            <a:prstDash val="solid"/>
          </a:ln>
        </c:spPr>
        <c:txPr>
          <a:bodyPr rot="0" vert="horz"/>
          <a:lstStyle/>
          <a:p>
            <a:pPr>
              <a:defRPr sz="850" b="0" i="0" u="none" strike="noStrike" baseline="0">
                <a:solidFill>
                  <a:srgbClr val="000000"/>
                </a:solidFill>
                <a:latin typeface="Arial"/>
                <a:ea typeface="Arial"/>
                <a:cs typeface="Arial"/>
              </a:defRPr>
            </a:pPr>
            <a:endParaRPr lang="en-US"/>
          </a:p>
        </c:txPr>
        <c:crossAx val="162890112"/>
        <c:crosses val="autoZero"/>
        <c:auto val="1"/>
        <c:lblAlgn val="ctr"/>
        <c:lblOffset val="100"/>
        <c:tickLblSkip val="1"/>
        <c:tickMarkSkip val="1"/>
        <c:noMultiLvlLbl val="0"/>
      </c:catAx>
      <c:valAx>
        <c:axId val="162890112"/>
        <c:scaling>
          <c:orientation val="minMax"/>
        </c:scaling>
        <c:delete val="0"/>
        <c:axPos val="l"/>
        <c:majorGridlines>
          <c:spPr>
            <a:ln w="3175">
              <a:solidFill>
                <a:srgbClr val="000000"/>
              </a:solidFill>
              <a:prstDash val="solid"/>
            </a:ln>
          </c:spPr>
        </c:majorGridlines>
        <c:title>
          <c:tx>
            <c:rich>
              <a:bodyPr/>
              <a:lstStyle/>
              <a:p>
                <a:pPr>
                  <a:defRPr sz="1025" b="1" i="0" u="none" strike="noStrike" baseline="0">
                    <a:solidFill>
                      <a:srgbClr val="000000"/>
                    </a:solidFill>
                    <a:latin typeface="Arial"/>
                    <a:ea typeface="Arial"/>
                    <a:cs typeface="Arial"/>
                  </a:defRPr>
                </a:pPr>
                <a:r>
                  <a:rPr lang="en-US"/>
                  <a:t>Billions of 1954 Dollars</a:t>
                </a:r>
              </a:p>
            </c:rich>
          </c:tx>
          <c:layout>
            <c:manualLayout>
              <c:xMode val="edge"/>
              <c:yMode val="edge"/>
              <c:x val="1.2208657047724751E-2"/>
              <c:y val="0.3311582381729200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50" b="0" i="0" u="none" strike="noStrike" baseline="0">
                <a:solidFill>
                  <a:srgbClr val="000000"/>
                </a:solidFill>
                <a:latin typeface="Arial"/>
                <a:ea typeface="Arial"/>
                <a:cs typeface="Arial"/>
              </a:defRPr>
            </a:pPr>
            <a:endParaRPr lang="en-US"/>
          </a:p>
        </c:txPr>
        <c:crossAx val="160708864"/>
        <c:crosses val="autoZero"/>
        <c:crossBetween val="between"/>
      </c:valAx>
      <c:spPr>
        <a:blipFill>
          <a:blip xmlns:r="http://schemas.openxmlformats.org/officeDocument/2006/relationships" r:embed="rId2"/>
          <a:tile tx="0" ty="0" sx="100000" sy="100000" flip="none" algn="tl"/>
        </a:blipFill>
        <a:ln w="12700">
          <a:solidFill>
            <a:srgbClr val="C0C0C0"/>
          </a:solidFill>
          <a:prstDash val="solid"/>
        </a:ln>
      </c:spPr>
    </c:plotArea>
    <c:legend>
      <c:legendPos val="r"/>
      <c:layout>
        <c:manualLayout>
          <c:xMode val="edge"/>
          <c:yMode val="edge"/>
          <c:x val="0.15652073490813648"/>
          <c:y val="0.1647634250831079"/>
          <c:w val="0.16725447652376788"/>
          <c:h val="0.12082853697002796"/>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3">
    <c:autoUpdate val="0"/>
  </c:externalData>
  <c:userShapes r:id="rId4"/>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1" i="0" u="none" strike="noStrike" baseline="0">
                <a:solidFill>
                  <a:srgbClr val="000000"/>
                </a:solidFill>
                <a:latin typeface="Arial"/>
                <a:ea typeface="Arial"/>
                <a:cs typeface="Arial"/>
              </a:defRPr>
            </a:pPr>
            <a:r>
              <a:rPr lang="en-US" sz="1200"/>
              <a:t>The Puerto Rican GDP-GNP Gap</a:t>
            </a:r>
          </a:p>
        </c:rich>
      </c:tx>
      <c:layout>
        <c:manualLayout>
          <c:xMode val="edge"/>
          <c:yMode val="edge"/>
          <c:x val="0.2690139325469692"/>
          <c:y val="6.6320914231786626E-2"/>
        </c:manualLayout>
      </c:layout>
      <c:overlay val="0"/>
      <c:spPr>
        <a:noFill/>
        <a:ln w="25400">
          <a:noFill/>
        </a:ln>
      </c:spPr>
    </c:title>
    <c:autoTitleDeleted val="0"/>
    <c:plotArea>
      <c:layout>
        <c:manualLayout>
          <c:layoutTarget val="inner"/>
          <c:xMode val="edge"/>
          <c:yMode val="edge"/>
          <c:x val="0.12027786526684164"/>
          <c:y val="0.12561174551386622"/>
          <c:w val="0.85097381160688246"/>
          <c:h val="0.67536704730831976"/>
        </c:manualLayout>
      </c:layout>
      <c:lineChart>
        <c:grouping val="standard"/>
        <c:varyColors val="0"/>
        <c:ser>
          <c:idx val="0"/>
          <c:order val="0"/>
          <c:tx>
            <c:strRef>
              <c:f>'[GDP and GNP 1950 to 2010.xls]Sheet1'!$F$1</c:f>
              <c:strCache>
                <c:ptCount val="1"/>
                <c:pt idx="0">
                  <c:v>Real GNP</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cat>
            <c:numRef>
              <c:f>'[GDP and GNP 1950 to 2010.xls]Sheet1'!$E$2:$E$8</c:f>
              <c:numCache>
                <c:formatCode>General</c:formatCode>
                <c:ptCount val="7"/>
                <c:pt idx="0">
                  <c:v>1950</c:v>
                </c:pt>
                <c:pt idx="1">
                  <c:v>1960</c:v>
                </c:pt>
                <c:pt idx="2">
                  <c:v>1970</c:v>
                </c:pt>
                <c:pt idx="3">
                  <c:v>1980</c:v>
                </c:pt>
                <c:pt idx="4">
                  <c:v>1990</c:v>
                </c:pt>
                <c:pt idx="5">
                  <c:v>2000</c:v>
                </c:pt>
                <c:pt idx="6">
                  <c:v>2010</c:v>
                </c:pt>
              </c:numCache>
            </c:numRef>
          </c:cat>
          <c:val>
            <c:numRef>
              <c:f>'[GDP and GNP 1950 to 2010.xls]Sheet1'!$F$2:$F$8</c:f>
              <c:numCache>
                <c:formatCode>General</c:formatCode>
                <c:ptCount val="7"/>
                <c:pt idx="0">
                  <c:v>878.7</c:v>
                </c:pt>
                <c:pt idx="1">
                  <c:v>1473.2</c:v>
                </c:pt>
                <c:pt idx="2">
                  <c:v>2901.4</c:v>
                </c:pt>
                <c:pt idx="3">
                  <c:v>4076.7</c:v>
                </c:pt>
                <c:pt idx="4">
                  <c:v>4929.8</c:v>
                </c:pt>
                <c:pt idx="5">
                  <c:v>6487.1</c:v>
                </c:pt>
                <c:pt idx="6">
                  <c:v>6255.1</c:v>
                </c:pt>
              </c:numCache>
            </c:numRef>
          </c:val>
          <c:smooth val="0"/>
        </c:ser>
        <c:ser>
          <c:idx val="1"/>
          <c:order val="1"/>
          <c:tx>
            <c:strRef>
              <c:f>'[GDP and GNP 1950 to 2010.xls]Sheet1'!$G$1</c:f>
              <c:strCache>
                <c:ptCount val="1"/>
                <c:pt idx="0">
                  <c:v>Real GDP</c:v>
                </c:pt>
              </c:strCache>
            </c:strRef>
          </c:tx>
          <c:spPr>
            <a:ln w="12700">
              <a:solidFill>
                <a:srgbClr val="FF00FF"/>
              </a:solidFill>
              <a:prstDash val="solid"/>
            </a:ln>
          </c:spPr>
          <c:marker>
            <c:symbol val="square"/>
            <c:size val="5"/>
            <c:spPr>
              <a:solidFill>
                <a:srgbClr val="FF00FF"/>
              </a:solidFill>
              <a:ln>
                <a:solidFill>
                  <a:srgbClr val="FF00FF"/>
                </a:solidFill>
                <a:prstDash val="solid"/>
              </a:ln>
            </c:spPr>
          </c:marker>
          <c:cat>
            <c:numRef>
              <c:f>'[GDP and GNP 1950 to 2010.xls]Sheet1'!$E$2:$E$8</c:f>
              <c:numCache>
                <c:formatCode>General</c:formatCode>
                <c:ptCount val="7"/>
                <c:pt idx="0">
                  <c:v>1950</c:v>
                </c:pt>
                <c:pt idx="1">
                  <c:v>1960</c:v>
                </c:pt>
                <c:pt idx="2">
                  <c:v>1970</c:v>
                </c:pt>
                <c:pt idx="3">
                  <c:v>1980</c:v>
                </c:pt>
                <c:pt idx="4">
                  <c:v>1990</c:v>
                </c:pt>
                <c:pt idx="5">
                  <c:v>2000</c:v>
                </c:pt>
                <c:pt idx="6">
                  <c:v>2010</c:v>
                </c:pt>
              </c:numCache>
            </c:numRef>
          </c:cat>
          <c:val>
            <c:numRef>
              <c:f>'[GDP and GNP 1950 to 2010.xls]Sheet1'!$G$2:$G$8</c:f>
              <c:numCache>
                <c:formatCode>General</c:formatCode>
                <c:ptCount val="7"/>
                <c:pt idx="0">
                  <c:v>843.06286282306155</c:v>
                </c:pt>
                <c:pt idx="1">
                  <c:v>1486.8212121212123</c:v>
                </c:pt>
                <c:pt idx="2">
                  <c:v>3116.0388617504641</c:v>
                </c:pt>
                <c:pt idx="3">
                  <c:v>5330.6557821163469</c:v>
                </c:pt>
                <c:pt idx="4">
                  <c:v>7247.5744641287765</c:v>
                </c:pt>
                <c:pt idx="5">
                  <c:v>9663.9129951277937</c:v>
                </c:pt>
                <c:pt idx="6">
                  <c:v>9513.3770000000004</c:v>
                </c:pt>
              </c:numCache>
            </c:numRef>
          </c:val>
          <c:smooth val="0"/>
        </c:ser>
        <c:dLbls>
          <c:showLegendKey val="0"/>
          <c:showVal val="0"/>
          <c:showCatName val="0"/>
          <c:showSerName val="0"/>
          <c:showPercent val="0"/>
          <c:showBubbleSize val="0"/>
        </c:dLbls>
        <c:marker val="1"/>
        <c:smooth val="0"/>
        <c:axId val="115152768"/>
        <c:axId val="115159040"/>
      </c:lineChart>
      <c:catAx>
        <c:axId val="115152768"/>
        <c:scaling>
          <c:orientation val="minMax"/>
        </c:scaling>
        <c:delete val="0"/>
        <c:axPos val="b"/>
        <c:numFmt formatCode="General" sourceLinked="1"/>
        <c:majorTickMark val="none"/>
        <c:minorTickMark val="none"/>
        <c:tickLblPos val="nextTo"/>
        <c:spPr>
          <a:ln w="3175">
            <a:solidFill>
              <a:srgbClr val="000000"/>
            </a:solidFill>
            <a:prstDash val="solid"/>
          </a:ln>
        </c:spPr>
        <c:txPr>
          <a:bodyPr rot="0" vert="horz"/>
          <a:lstStyle/>
          <a:p>
            <a:pPr>
              <a:defRPr sz="850" b="0" i="0" u="none" strike="noStrike" baseline="0">
                <a:solidFill>
                  <a:srgbClr val="000000"/>
                </a:solidFill>
                <a:latin typeface="Arial"/>
                <a:ea typeface="Arial"/>
                <a:cs typeface="Arial"/>
              </a:defRPr>
            </a:pPr>
            <a:endParaRPr lang="en-US"/>
          </a:p>
        </c:txPr>
        <c:crossAx val="115159040"/>
        <c:crosses val="autoZero"/>
        <c:auto val="1"/>
        <c:lblAlgn val="ctr"/>
        <c:lblOffset val="100"/>
        <c:tickLblSkip val="1"/>
        <c:tickMarkSkip val="1"/>
        <c:noMultiLvlLbl val="0"/>
      </c:catAx>
      <c:valAx>
        <c:axId val="115159040"/>
        <c:scaling>
          <c:orientation val="minMax"/>
        </c:scaling>
        <c:delete val="0"/>
        <c:axPos val="l"/>
        <c:majorGridlines>
          <c:spPr>
            <a:ln w="3175">
              <a:solidFill>
                <a:srgbClr val="000000"/>
              </a:solidFill>
              <a:prstDash val="solid"/>
            </a:ln>
          </c:spPr>
        </c:majorGridlines>
        <c:title>
          <c:tx>
            <c:rich>
              <a:bodyPr/>
              <a:lstStyle/>
              <a:p>
                <a:pPr>
                  <a:defRPr sz="1025" b="1" i="0" u="none" strike="noStrike" baseline="0">
                    <a:solidFill>
                      <a:srgbClr val="000000"/>
                    </a:solidFill>
                    <a:latin typeface="Arial"/>
                    <a:ea typeface="Arial"/>
                    <a:cs typeface="Arial"/>
                  </a:defRPr>
                </a:pPr>
                <a:r>
                  <a:rPr lang="en-US"/>
                  <a:t>Billions of 1954 Dollars</a:t>
                </a:r>
              </a:p>
            </c:rich>
          </c:tx>
          <c:layout>
            <c:manualLayout>
              <c:xMode val="edge"/>
              <c:yMode val="edge"/>
              <c:x val="1.2208657047724751E-2"/>
              <c:y val="0.3311582381729200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50" b="0" i="0" u="none" strike="noStrike" baseline="0">
                <a:solidFill>
                  <a:srgbClr val="000000"/>
                </a:solidFill>
                <a:latin typeface="Arial"/>
                <a:ea typeface="Arial"/>
                <a:cs typeface="Arial"/>
              </a:defRPr>
            </a:pPr>
            <a:endParaRPr lang="en-US"/>
          </a:p>
        </c:txPr>
        <c:crossAx val="115152768"/>
        <c:crosses val="autoZero"/>
        <c:crossBetween val="between"/>
      </c:valAx>
      <c:spPr>
        <a:blipFill>
          <a:blip xmlns:r="http://schemas.openxmlformats.org/officeDocument/2006/relationships" r:embed="rId2"/>
          <a:tile tx="0" ty="0" sx="100000" sy="100000" flip="none" algn="tl"/>
        </a:blipFill>
        <a:ln w="12700">
          <a:solidFill>
            <a:srgbClr val="C0C0C0"/>
          </a:solidFill>
          <a:prstDash val="solid"/>
        </a:ln>
      </c:spPr>
    </c:plotArea>
    <c:legend>
      <c:legendPos val="r"/>
      <c:layout>
        <c:manualLayout>
          <c:xMode val="edge"/>
          <c:yMode val="edge"/>
          <c:x val="0.15652073490813648"/>
          <c:y val="0.1647634250831079"/>
          <c:w val="0.16725447652376788"/>
          <c:h val="0.12082853697002796"/>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3">
    <c:autoUpdate val="0"/>
  </c:externalData>
  <c:userShapes r:id="rId4"/>
</c:chartSpace>
</file>

<file path=word/drawings/drawing1.xml><?xml version="1.0" encoding="utf-8"?>
<c:userShapes xmlns:c="http://schemas.openxmlformats.org/drawingml/2006/chart">
  <cdr:relSizeAnchor xmlns:cdr="http://schemas.openxmlformats.org/drawingml/2006/chartDrawing">
    <cdr:from>
      <cdr:x>0.01236</cdr:x>
      <cdr:y>0.85827</cdr:y>
    </cdr:from>
    <cdr:to>
      <cdr:x>0.99038</cdr:x>
      <cdr:y>1</cdr:y>
    </cdr:to>
    <cdr:sp macro="" textlink="">
      <cdr:nvSpPr>
        <cdr:cNvPr id="1026" name="Text Box 2"/>
        <cdr:cNvSpPr txBox="1">
          <a:spLocks xmlns:a="http://schemas.openxmlformats.org/drawingml/2006/main" noChangeArrowheads="1"/>
        </cdr:cNvSpPr>
      </cdr:nvSpPr>
      <cdr:spPr bwMode="auto">
        <a:xfrm xmlns:a="http://schemas.openxmlformats.org/drawingml/2006/main">
          <a:off x="73479" y="4547507"/>
          <a:ext cx="5812971" cy="75093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900" b="0" i="0" u="none" strike="noStrike" baseline="0">
              <a:solidFill>
                <a:srgbClr val="000000"/>
              </a:solidFill>
              <a:latin typeface="Arial"/>
              <a:cs typeface="Arial"/>
            </a:rPr>
            <a:t>Source: 1950-1980, James L. Dietz, </a:t>
          </a:r>
          <a:r>
            <a:rPr lang="en-US" sz="900" b="0" i="1" u="none" strike="noStrike" baseline="0">
              <a:solidFill>
                <a:srgbClr val="000000"/>
              </a:solidFill>
              <a:latin typeface="Arial"/>
              <a:cs typeface="Arial"/>
            </a:rPr>
            <a:t>Economic History of Puerto Rico, </a:t>
          </a:r>
          <a:r>
            <a:rPr lang="en-US" sz="900" b="0" i="0" u="none" strike="noStrike" baseline="0">
              <a:solidFill>
                <a:srgbClr val="000000"/>
              </a:solidFill>
              <a:latin typeface="Arial"/>
              <a:cs typeface="Arial"/>
            </a:rPr>
            <a:t>(</a:t>
          </a:r>
          <a:r>
            <a:rPr lang="en-US" sz="900" b="0" i="1" u="none" strike="noStrike" baseline="0">
              <a:solidFill>
                <a:srgbClr val="000000"/>
              </a:solidFill>
              <a:latin typeface="Arial"/>
              <a:cs typeface="Arial"/>
            </a:rPr>
            <a:t>Princeton</a:t>
          </a:r>
          <a:r>
            <a:rPr lang="en-US" sz="900" b="0" i="0" u="none" strike="noStrike" baseline="0">
              <a:solidFill>
                <a:srgbClr val="000000"/>
              </a:solidFill>
              <a:latin typeface="Arial"/>
              <a:cs typeface="Arial"/>
            </a:rPr>
            <a:t>: Princeton University Press: 1986), Table 5.1; 1990 and 2000, Planning Board of Puerto Rico, </a:t>
          </a:r>
          <a:r>
            <a:rPr lang="en-US" sz="900" b="0" i="1" u="none" strike="noStrike" baseline="0">
              <a:solidFill>
                <a:srgbClr val="000000"/>
              </a:solidFill>
              <a:latin typeface="Arial"/>
              <a:cs typeface="Arial"/>
            </a:rPr>
            <a:t>Economic</a:t>
          </a:r>
          <a:r>
            <a:rPr lang="en-US" sz="900" b="0" i="0" u="none" strike="noStrike" baseline="0">
              <a:solidFill>
                <a:srgbClr val="000000"/>
              </a:solidFill>
              <a:latin typeface="Arial"/>
              <a:cs typeface="Arial"/>
            </a:rPr>
            <a:t> </a:t>
          </a:r>
          <a:r>
            <a:rPr lang="en-US" sz="900" b="0" i="1" u="none" strike="noStrike" baseline="0">
              <a:solidFill>
                <a:srgbClr val="000000"/>
              </a:solidFill>
              <a:latin typeface="Arial"/>
              <a:cs typeface="Arial"/>
            </a:rPr>
            <a:t>Report to the Governor 2001</a:t>
          </a:r>
          <a:r>
            <a:rPr lang="en-US" sz="900" b="0" i="0" u="none" strike="noStrike" baseline="0">
              <a:solidFill>
                <a:srgbClr val="000000"/>
              </a:solidFill>
              <a:latin typeface="Arial"/>
              <a:cs typeface="Arial"/>
            </a:rPr>
            <a:t>, (San Juan: 2002) and Junta de Planificación de Puerto Rico, www.jp.gobierno.pr, Apéndice Estadístico. Real GDP has been calculated on the assumption that the deflator is the same as that for GNP.</a:t>
          </a:r>
          <a:endParaRPr lang="en-US" sz="900"/>
        </a:p>
      </cdr:txBody>
    </cdr:sp>
  </cdr:relSizeAnchor>
</c:userShapes>
</file>

<file path=word/drawings/drawing10.xml><?xml version="1.0" encoding="utf-8"?>
<c:userShapes xmlns:c="http://schemas.openxmlformats.org/drawingml/2006/chart">
  <cdr:relSizeAnchor xmlns:cdr="http://schemas.openxmlformats.org/drawingml/2006/chartDrawing">
    <cdr:from>
      <cdr:x>0.01236</cdr:x>
      <cdr:y>0.85827</cdr:y>
    </cdr:from>
    <cdr:to>
      <cdr:x>0.99038</cdr:x>
      <cdr:y>1</cdr:y>
    </cdr:to>
    <cdr:sp macro="" textlink="">
      <cdr:nvSpPr>
        <cdr:cNvPr id="1026" name="Text Box 2"/>
        <cdr:cNvSpPr txBox="1">
          <a:spLocks xmlns:a="http://schemas.openxmlformats.org/drawingml/2006/main" noChangeArrowheads="1"/>
        </cdr:cNvSpPr>
      </cdr:nvSpPr>
      <cdr:spPr bwMode="auto">
        <a:xfrm xmlns:a="http://schemas.openxmlformats.org/drawingml/2006/main">
          <a:off x="73479" y="4547507"/>
          <a:ext cx="5812971" cy="75093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900" b="0" i="0" u="none" strike="noStrike" baseline="0">
              <a:solidFill>
                <a:srgbClr val="000000"/>
              </a:solidFill>
              <a:latin typeface="Arial"/>
              <a:cs typeface="Arial"/>
            </a:rPr>
            <a:t>Source: 1950-1980, James L. Dietz, </a:t>
          </a:r>
          <a:r>
            <a:rPr lang="en-US" sz="900" b="0" i="1" u="none" strike="noStrike" baseline="0">
              <a:solidFill>
                <a:srgbClr val="000000"/>
              </a:solidFill>
              <a:latin typeface="Arial"/>
              <a:cs typeface="Arial"/>
            </a:rPr>
            <a:t>Economic History of Puerto Rico. Princeton</a:t>
          </a:r>
          <a:r>
            <a:rPr lang="en-US" sz="900" b="0" i="0" u="none" strike="noStrike" baseline="0">
              <a:solidFill>
                <a:srgbClr val="000000"/>
              </a:solidFill>
              <a:latin typeface="Arial"/>
              <a:cs typeface="Arial"/>
            </a:rPr>
            <a:t>: Princeton University Press, 1986, Table 5.1; 1990 and 2000, Planning Board of Puerto Rico, Economic Report to the Governor 2001, San Juan, 2002; 2010, Junta de Planificación de Puerto Rico, www.jp.gobierno.pr, Apéndice Estadístico. Real GDP has been calculated on the assumption that the deflator is the same as that for GNP.</a:t>
          </a:r>
          <a:endParaRPr lang="en-US" sz="9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43A0D-6AD9-4354-AA11-9AEF59575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2724</Words>
  <Characters>15528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MacEwan</dc:creator>
  <cp:lastModifiedBy>Arthur MacEwan</cp:lastModifiedBy>
  <cp:revision>2</cp:revision>
  <cp:lastPrinted>2013-09-11T18:07:00Z</cp:lastPrinted>
  <dcterms:created xsi:type="dcterms:W3CDTF">2013-09-30T19:33:00Z</dcterms:created>
  <dcterms:modified xsi:type="dcterms:W3CDTF">2013-09-30T19:33:00Z</dcterms:modified>
</cp:coreProperties>
</file>